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23A0" w14:textId="2F26EE0B" w:rsidR="00FE2A84" w:rsidRDefault="00FE2A84" w:rsidP="006F5565">
      <w:pPr>
        <w:widowControl/>
        <w:rPr>
          <w:rFonts w:ascii="Meiryo UI" w:eastAsia="Meiryo UI" w:hAnsi="Meiryo UI"/>
          <w:szCs w:val="21"/>
        </w:rPr>
      </w:pPr>
    </w:p>
    <w:p w14:paraId="25AF4725" w14:textId="2FA5C9AF" w:rsidR="006F5565" w:rsidRDefault="006F5565" w:rsidP="006F5565">
      <w:pPr>
        <w:widowControl/>
        <w:jc w:val="center"/>
        <w:rPr>
          <w:rFonts w:ascii="Meiryo UI" w:eastAsia="Meiryo UI" w:hAnsi="Meiryo UI"/>
          <w:szCs w:val="21"/>
        </w:rPr>
      </w:pPr>
    </w:p>
    <w:p w14:paraId="1268F03B" w14:textId="77777777" w:rsidR="006F5565" w:rsidRDefault="006F5565" w:rsidP="006F5565">
      <w:pPr>
        <w:widowControl/>
        <w:jc w:val="center"/>
        <w:rPr>
          <w:rFonts w:ascii="Meiryo UI" w:eastAsia="Meiryo UI" w:hAnsi="Meiryo UI"/>
          <w:szCs w:val="21"/>
        </w:rPr>
      </w:pPr>
    </w:p>
    <w:p w14:paraId="211C1971" w14:textId="77777777" w:rsidR="006F5565" w:rsidRDefault="006F5565" w:rsidP="006F5565">
      <w:pPr>
        <w:widowControl/>
        <w:jc w:val="center"/>
        <w:rPr>
          <w:rFonts w:ascii="Meiryo UI" w:eastAsia="Meiryo UI" w:hAnsi="Meiryo UI"/>
          <w:szCs w:val="21"/>
        </w:rPr>
      </w:pPr>
    </w:p>
    <w:p w14:paraId="40C2F8B7" w14:textId="77777777" w:rsidR="006F5565" w:rsidRDefault="006F5565" w:rsidP="006F5565">
      <w:pPr>
        <w:widowControl/>
        <w:jc w:val="center"/>
        <w:rPr>
          <w:rFonts w:ascii="Meiryo UI" w:eastAsia="Meiryo UI" w:hAnsi="Meiryo UI"/>
          <w:szCs w:val="21"/>
        </w:rPr>
      </w:pPr>
    </w:p>
    <w:p w14:paraId="4293A0C2" w14:textId="77777777" w:rsidR="006F5565" w:rsidRDefault="006F5565" w:rsidP="006F5565">
      <w:pPr>
        <w:widowControl/>
        <w:jc w:val="center"/>
        <w:rPr>
          <w:rFonts w:ascii="Meiryo UI" w:eastAsia="Meiryo UI" w:hAnsi="Meiryo UI"/>
          <w:szCs w:val="21"/>
        </w:rPr>
      </w:pPr>
    </w:p>
    <w:p w14:paraId="554D5222" w14:textId="77777777" w:rsidR="006F5565" w:rsidRDefault="006F5565" w:rsidP="006F5565">
      <w:pPr>
        <w:widowControl/>
        <w:jc w:val="center"/>
        <w:rPr>
          <w:rFonts w:ascii="Meiryo UI" w:eastAsia="Meiryo UI" w:hAnsi="Meiryo UI"/>
          <w:szCs w:val="21"/>
        </w:rPr>
      </w:pPr>
    </w:p>
    <w:p w14:paraId="56E43F8F" w14:textId="77777777" w:rsidR="006F5565" w:rsidRDefault="006F5565" w:rsidP="006F5565">
      <w:pPr>
        <w:widowControl/>
        <w:jc w:val="center"/>
        <w:rPr>
          <w:rFonts w:ascii="Meiryo UI" w:eastAsia="Meiryo UI" w:hAnsi="Meiryo UI"/>
          <w:szCs w:val="21"/>
        </w:rPr>
      </w:pPr>
    </w:p>
    <w:p w14:paraId="4BFDC0BE" w14:textId="77777777" w:rsidR="006F5565" w:rsidRDefault="006F5565" w:rsidP="006F5565">
      <w:pPr>
        <w:widowControl/>
        <w:jc w:val="center"/>
        <w:rPr>
          <w:rFonts w:ascii="Meiryo UI" w:eastAsia="Meiryo UI" w:hAnsi="Meiryo UI"/>
          <w:szCs w:val="21"/>
        </w:rPr>
      </w:pPr>
    </w:p>
    <w:p w14:paraId="31B70864" w14:textId="77777777" w:rsidR="006F5565" w:rsidRDefault="006F5565" w:rsidP="006F5565">
      <w:pPr>
        <w:widowControl/>
        <w:jc w:val="center"/>
        <w:rPr>
          <w:rFonts w:ascii="Meiryo UI" w:eastAsia="Meiryo UI" w:hAnsi="Meiryo UI"/>
          <w:szCs w:val="21"/>
        </w:rPr>
      </w:pPr>
    </w:p>
    <w:p w14:paraId="37354D6F" w14:textId="77777777" w:rsidR="006F5565" w:rsidRDefault="006F5565" w:rsidP="006F5565">
      <w:pPr>
        <w:widowControl/>
        <w:jc w:val="center"/>
        <w:rPr>
          <w:rFonts w:ascii="Meiryo UI" w:eastAsia="Meiryo UI" w:hAnsi="Meiryo UI"/>
          <w:szCs w:val="21"/>
        </w:rPr>
      </w:pPr>
    </w:p>
    <w:p w14:paraId="20FEE106" w14:textId="77777777" w:rsidR="00312510" w:rsidRDefault="00312510" w:rsidP="006F5565">
      <w:pPr>
        <w:widowControl/>
        <w:jc w:val="center"/>
        <w:rPr>
          <w:rFonts w:ascii="Meiryo UI" w:eastAsia="Meiryo UI" w:hAnsi="Meiryo UI"/>
          <w:szCs w:val="21"/>
        </w:rPr>
      </w:pPr>
    </w:p>
    <w:p w14:paraId="66C33FCE" w14:textId="77777777" w:rsidR="00312510" w:rsidRDefault="00312510" w:rsidP="006F5565">
      <w:pPr>
        <w:widowControl/>
        <w:jc w:val="center"/>
        <w:rPr>
          <w:rFonts w:ascii="Meiryo UI" w:eastAsia="Meiryo UI" w:hAnsi="Meiryo UI"/>
          <w:szCs w:val="21"/>
        </w:rPr>
      </w:pPr>
    </w:p>
    <w:p w14:paraId="140F1832" w14:textId="598B7D2E" w:rsidR="006F5565" w:rsidRPr="008916E6" w:rsidRDefault="006118AC" w:rsidP="006F5565">
      <w:pPr>
        <w:jc w:val="center"/>
        <w:rPr>
          <w:rFonts w:ascii="Meiryo UI" w:eastAsia="Meiryo UI" w:hAnsi="Meiryo UI"/>
          <w:b/>
          <w:bCs/>
          <w:sz w:val="24"/>
          <w:szCs w:val="24"/>
        </w:rPr>
      </w:pPr>
      <w:r w:rsidRPr="006118AC">
        <w:rPr>
          <w:rFonts w:ascii="Meiryo UI" w:eastAsia="Meiryo UI" w:hAnsi="Meiryo UI" w:hint="eastAsia"/>
          <w:b/>
          <w:bCs/>
          <w:sz w:val="36"/>
          <w:szCs w:val="36"/>
        </w:rPr>
        <w:t>ファーマコビジランス規制調査報告様式</w:t>
      </w:r>
    </w:p>
    <w:p w14:paraId="5B27C7AA" w14:textId="77777777" w:rsidR="006F5565" w:rsidRDefault="006F5565" w:rsidP="006F5565">
      <w:pPr>
        <w:widowControl/>
        <w:jc w:val="center"/>
        <w:rPr>
          <w:rFonts w:ascii="Meiryo UI" w:eastAsia="Meiryo UI" w:hAnsi="Meiryo UI"/>
          <w:szCs w:val="21"/>
        </w:rPr>
      </w:pPr>
    </w:p>
    <w:p w14:paraId="6A7B3B80" w14:textId="77777777" w:rsidR="00312510" w:rsidRDefault="00312510" w:rsidP="006F5565">
      <w:pPr>
        <w:widowControl/>
        <w:jc w:val="center"/>
        <w:rPr>
          <w:rFonts w:ascii="Meiryo UI" w:eastAsia="Meiryo UI" w:hAnsi="Meiryo UI"/>
          <w:szCs w:val="21"/>
        </w:rPr>
      </w:pPr>
    </w:p>
    <w:p w14:paraId="561C9E26" w14:textId="77777777" w:rsidR="00312510" w:rsidRDefault="00312510" w:rsidP="006F5565">
      <w:pPr>
        <w:widowControl/>
        <w:jc w:val="center"/>
        <w:rPr>
          <w:rFonts w:ascii="Meiryo UI" w:eastAsia="Meiryo UI" w:hAnsi="Meiryo UI"/>
          <w:szCs w:val="21"/>
        </w:rPr>
      </w:pPr>
    </w:p>
    <w:p w14:paraId="52BE804D" w14:textId="77777777" w:rsidR="00312510" w:rsidRDefault="00312510" w:rsidP="006F5565">
      <w:pPr>
        <w:widowControl/>
        <w:jc w:val="center"/>
        <w:rPr>
          <w:rFonts w:ascii="Meiryo UI" w:eastAsia="Meiryo UI" w:hAnsi="Meiryo UI"/>
          <w:szCs w:val="21"/>
        </w:rPr>
      </w:pPr>
    </w:p>
    <w:p w14:paraId="085DF153" w14:textId="77777777" w:rsidR="00312510" w:rsidRDefault="00312510" w:rsidP="006F5565">
      <w:pPr>
        <w:widowControl/>
        <w:jc w:val="center"/>
        <w:rPr>
          <w:rFonts w:ascii="Meiryo UI" w:eastAsia="Meiryo UI" w:hAnsi="Meiryo UI"/>
          <w:szCs w:val="21"/>
        </w:rPr>
      </w:pPr>
    </w:p>
    <w:p w14:paraId="69F1501E" w14:textId="77777777" w:rsidR="00312510" w:rsidRDefault="00312510" w:rsidP="006F5565">
      <w:pPr>
        <w:widowControl/>
        <w:jc w:val="center"/>
        <w:rPr>
          <w:rFonts w:ascii="Meiryo UI" w:eastAsia="Meiryo UI" w:hAnsi="Meiryo UI"/>
          <w:szCs w:val="21"/>
        </w:rPr>
      </w:pPr>
    </w:p>
    <w:p w14:paraId="0C6B0113" w14:textId="77777777" w:rsidR="00312510" w:rsidRDefault="00312510" w:rsidP="006F5565">
      <w:pPr>
        <w:widowControl/>
        <w:jc w:val="center"/>
        <w:rPr>
          <w:rFonts w:ascii="Meiryo UI" w:eastAsia="Meiryo UI" w:hAnsi="Meiryo UI"/>
          <w:szCs w:val="21"/>
        </w:rPr>
      </w:pPr>
    </w:p>
    <w:p w14:paraId="3EEDAD07" w14:textId="77777777" w:rsidR="00312510" w:rsidRDefault="00312510" w:rsidP="006F5565">
      <w:pPr>
        <w:widowControl/>
        <w:jc w:val="center"/>
        <w:rPr>
          <w:rFonts w:ascii="Meiryo UI" w:eastAsia="Meiryo UI" w:hAnsi="Meiryo UI"/>
          <w:szCs w:val="21"/>
        </w:rPr>
      </w:pPr>
    </w:p>
    <w:p w14:paraId="75625DBC" w14:textId="77777777" w:rsidR="00312510" w:rsidRDefault="00312510" w:rsidP="006F5565">
      <w:pPr>
        <w:widowControl/>
        <w:jc w:val="center"/>
        <w:rPr>
          <w:rFonts w:ascii="Meiryo UI" w:eastAsia="Meiryo UI" w:hAnsi="Meiryo UI"/>
          <w:szCs w:val="21"/>
        </w:rPr>
      </w:pPr>
    </w:p>
    <w:p w14:paraId="468CF1EE" w14:textId="77777777" w:rsidR="00312510" w:rsidRDefault="00312510" w:rsidP="006F5565">
      <w:pPr>
        <w:widowControl/>
        <w:jc w:val="center"/>
        <w:rPr>
          <w:rFonts w:ascii="Meiryo UI" w:eastAsia="Meiryo UI" w:hAnsi="Meiryo UI"/>
          <w:szCs w:val="21"/>
        </w:rPr>
      </w:pPr>
    </w:p>
    <w:p w14:paraId="26135105" w14:textId="77777777" w:rsidR="00FA47A2" w:rsidRDefault="00FA47A2" w:rsidP="006F5565">
      <w:pPr>
        <w:widowControl/>
        <w:jc w:val="center"/>
        <w:rPr>
          <w:rFonts w:ascii="Meiryo UI" w:eastAsia="Meiryo UI" w:hAnsi="Meiryo UI"/>
          <w:szCs w:val="21"/>
        </w:rPr>
      </w:pPr>
    </w:p>
    <w:p w14:paraId="07D30E97" w14:textId="77777777" w:rsidR="00FA47A2" w:rsidRDefault="00FA47A2" w:rsidP="006F5565">
      <w:pPr>
        <w:widowControl/>
        <w:jc w:val="center"/>
        <w:rPr>
          <w:rFonts w:ascii="Meiryo UI" w:eastAsia="Meiryo UI" w:hAnsi="Meiryo UI"/>
          <w:szCs w:val="21"/>
        </w:rPr>
      </w:pPr>
    </w:p>
    <w:p w14:paraId="6BF32837" w14:textId="77777777" w:rsidR="00B13198" w:rsidRDefault="00B13198" w:rsidP="00312510">
      <w:pPr>
        <w:widowControl/>
        <w:ind w:leftChars="100" w:left="210"/>
        <w:jc w:val="center"/>
        <w:rPr>
          <w:rFonts w:ascii="Meiryo UI" w:eastAsia="Meiryo UI" w:hAnsi="Meiryo UI"/>
          <w:b/>
          <w:bCs/>
          <w:sz w:val="28"/>
          <w:szCs w:val="28"/>
        </w:rPr>
      </w:pPr>
    </w:p>
    <w:p w14:paraId="36902FD5" w14:textId="77777777" w:rsidR="00011F3C" w:rsidRPr="008916E6" w:rsidRDefault="00011F3C" w:rsidP="00312510">
      <w:pPr>
        <w:widowControl/>
        <w:ind w:leftChars="100" w:left="210"/>
        <w:jc w:val="center"/>
        <w:rPr>
          <w:rFonts w:ascii="Meiryo UI" w:eastAsia="Meiryo UI" w:hAnsi="Meiryo UI"/>
          <w:b/>
          <w:bCs/>
          <w:sz w:val="28"/>
          <w:szCs w:val="28"/>
        </w:rPr>
      </w:pPr>
    </w:p>
    <w:p w14:paraId="001946E9" w14:textId="13C2FB57" w:rsidR="00E15A11" w:rsidRPr="00011F3C" w:rsidRDefault="003F1913" w:rsidP="00011F3C">
      <w:pPr>
        <w:widowControl/>
        <w:spacing w:line="400" w:lineRule="exact"/>
        <w:ind w:leftChars="100" w:left="210"/>
        <w:jc w:val="center"/>
        <w:rPr>
          <w:rFonts w:ascii="Meiryo UI" w:eastAsia="Meiryo UI" w:hAnsi="Meiryo UI"/>
          <w:b/>
          <w:bCs/>
          <w:sz w:val="24"/>
          <w:szCs w:val="24"/>
        </w:rPr>
      </w:pPr>
      <w:r w:rsidRPr="00011F3C">
        <w:rPr>
          <w:rFonts w:ascii="Meiryo UI" w:eastAsia="Meiryo UI" w:hAnsi="Meiryo UI" w:hint="eastAsia"/>
          <w:b/>
          <w:bCs/>
          <w:sz w:val="24"/>
          <w:szCs w:val="24"/>
        </w:rPr>
        <w:t>日本製薬工業協会</w:t>
      </w:r>
    </w:p>
    <w:p w14:paraId="2B08287D" w14:textId="1E3687C2" w:rsidR="00773857" w:rsidRPr="00011F3C" w:rsidRDefault="00E15A11" w:rsidP="00011F3C">
      <w:pPr>
        <w:widowControl/>
        <w:spacing w:line="400" w:lineRule="exact"/>
        <w:ind w:leftChars="100" w:left="210"/>
        <w:jc w:val="center"/>
        <w:rPr>
          <w:rFonts w:ascii="Meiryo UI" w:eastAsia="Meiryo UI" w:hAnsi="Meiryo UI"/>
          <w:b/>
          <w:bCs/>
          <w:sz w:val="24"/>
          <w:szCs w:val="24"/>
        </w:rPr>
      </w:pPr>
      <w:r w:rsidRPr="00011F3C">
        <w:rPr>
          <w:rFonts w:ascii="Meiryo UI" w:eastAsia="Meiryo UI" w:hAnsi="Meiryo UI" w:hint="eastAsia"/>
          <w:b/>
          <w:bCs/>
          <w:sz w:val="24"/>
          <w:szCs w:val="24"/>
        </w:rPr>
        <w:t>医薬品評価委員会</w:t>
      </w:r>
      <w:r w:rsidR="00FA47A2" w:rsidRPr="00011F3C">
        <w:rPr>
          <w:rFonts w:ascii="Meiryo UI" w:eastAsia="Meiryo UI" w:hAnsi="Meiryo UI" w:hint="eastAsia"/>
          <w:b/>
          <w:bCs/>
          <w:sz w:val="24"/>
          <w:szCs w:val="24"/>
        </w:rPr>
        <w:t xml:space="preserve"> </w:t>
      </w:r>
      <w:r w:rsidR="00773857" w:rsidRPr="00011F3C">
        <w:rPr>
          <w:rFonts w:ascii="Meiryo UI" w:eastAsia="Meiryo UI" w:hAnsi="Meiryo UI" w:hint="eastAsia"/>
          <w:b/>
          <w:bCs/>
          <w:sz w:val="24"/>
          <w:szCs w:val="24"/>
        </w:rPr>
        <w:t>ファーマコビジランス</w:t>
      </w:r>
      <w:r w:rsidR="00312510" w:rsidRPr="00011F3C">
        <w:rPr>
          <w:rFonts w:ascii="Meiryo UI" w:eastAsia="Meiryo UI" w:hAnsi="Meiryo UI" w:hint="eastAsia"/>
          <w:b/>
          <w:bCs/>
          <w:sz w:val="24"/>
          <w:szCs w:val="24"/>
        </w:rPr>
        <w:t>部会</w:t>
      </w:r>
    </w:p>
    <w:p w14:paraId="270AC85D" w14:textId="4B4328CE" w:rsidR="004C2567" w:rsidRPr="00011F3C" w:rsidRDefault="00E15A11" w:rsidP="00011F3C">
      <w:pPr>
        <w:widowControl/>
        <w:spacing w:line="400" w:lineRule="exact"/>
        <w:ind w:leftChars="100" w:left="210"/>
        <w:jc w:val="center"/>
        <w:rPr>
          <w:rFonts w:ascii="Meiryo UI" w:eastAsia="Meiryo UI" w:hAnsi="Meiryo UI"/>
          <w:b/>
          <w:bCs/>
          <w:sz w:val="24"/>
          <w:szCs w:val="24"/>
        </w:rPr>
      </w:pPr>
      <w:r w:rsidRPr="00011F3C">
        <w:rPr>
          <w:rFonts w:ascii="Meiryo UI" w:eastAsia="Meiryo UI" w:hAnsi="Meiryo UI" w:hint="eastAsia"/>
          <w:b/>
          <w:bCs/>
          <w:sz w:val="24"/>
          <w:szCs w:val="24"/>
        </w:rPr>
        <w:t>継続課題対応チーム</w:t>
      </w:r>
      <w:r w:rsidR="00312510" w:rsidRPr="00011F3C">
        <w:rPr>
          <w:rFonts w:ascii="Meiryo UI" w:eastAsia="Meiryo UI" w:hAnsi="Meiryo UI" w:hint="eastAsia"/>
          <w:b/>
          <w:bCs/>
          <w:sz w:val="24"/>
          <w:szCs w:val="24"/>
        </w:rPr>
        <w:t>5</w:t>
      </w:r>
      <w:r w:rsidR="00773857" w:rsidRPr="00011F3C">
        <w:rPr>
          <w:rFonts w:ascii="Meiryo UI" w:eastAsia="Meiryo UI" w:hAnsi="Meiryo UI" w:hint="eastAsia"/>
          <w:b/>
          <w:bCs/>
          <w:sz w:val="24"/>
          <w:szCs w:val="24"/>
        </w:rPr>
        <w:t xml:space="preserve">　</w:t>
      </w:r>
      <w:r w:rsidR="004C2567" w:rsidRPr="00011F3C">
        <w:rPr>
          <w:rFonts w:ascii="Meiryo UI" w:eastAsia="Meiryo UI" w:hAnsi="Meiryo UI" w:hint="eastAsia"/>
          <w:b/>
          <w:bCs/>
          <w:sz w:val="24"/>
          <w:szCs w:val="24"/>
        </w:rPr>
        <w:t>「</w:t>
      </w:r>
      <w:r w:rsidR="004C2567" w:rsidRPr="00011F3C">
        <w:rPr>
          <w:rFonts w:ascii="Meiryo UI" w:eastAsia="Meiryo UI" w:hAnsi="Meiryo UI"/>
          <w:b/>
          <w:bCs/>
          <w:sz w:val="24"/>
          <w:szCs w:val="24"/>
        </w:rPr>
        <w:t>PVの国際戦略に関する課題対応</w:t>
      </w:r>
      <w:r w:rsidR="004C2567" w:rsidRPr="00011F3C">
        <w:rPr>
          <w:rFonts w:ascii="Meiryo UI" w:eastAsia="Meiryo UI" w:hAnsi="Meiryo UI" w:hint="eastAsia"/>
          <w:b/>
          <w:bCs/>
          <w:sz w:val="24"/>
          <w:szCs w:val="24"/>
        </w:rPr>
        <w:t>」</w:t>
      </w:r>
    </w:p>
    <w:p w14:paraId="1564B436" w14:textId="2D55756A" w:rsidR="000D5227" w:rsidRPr="00011F3C" w:rsidRDefault="000D5227" w:rsidP="00011F3C">
      <w:pPr>
        <w:widowControl/>
        <w:spacing w:line="400" w:lineRule="exact"/>
        <w:ind w:leftChars="100" w:left="210"/>
        <w:jc w:val="center"/>
        <w:rPr>
          <w:rFonts w:ascii="Meiryo UI" w:eastAsia="Meiryo UI" w:hAnsi="Meiryo UI"/>
          <w:b/>
          <w:bCs/>
          <w:sz w:val="24"/>
          <w:szCs w:val="24"/>
        </w:rPr>
      </w:pPr>
      <w:r w:rsidRPr="00011F3C">
        <w:rPr>
          <w:rFonts w:ascii="Meiryo UI" w:eastAsia="Meiryo UI" w:hAnsi="Meiryo UI"/>
          <w:b/>
          <w:bCs/>
          <w:sz w:val="24"/>
          <w:szCs w:val="24"/>
        </w:rPr>
        <w:t>2025</w:t>
      </w:r>
      <w:r w:rsidRPr="00011F3C">
        <w:rPr>
          <w:rFonts w:ascii="Meiryo UI" w:eastAsia="Meiryo UI" w:hAnsi="Meiryo UI" w:hint="eastAsia"/>
          <w:b/>
          <w:bCs/>
          <w:sz w:val="24"/>
          <w:szCs w:val="24"/>
        </w:rPr>
        <w:t>年</w:t>
      </w:r>
      <w:r w:rsidR="00CC63FD">
        <w:rPr>
          <w:rFonts w:ascii="Meiryo UI" w:eastAsia="Meiryo UI" w:hAnsi="Meiryo UI" w:hint="eastAsia"/>
          <w:b/>
          <w:bCs/>
          <w:sz w:val="24"/>
          <w:szCs w:val="24"/>
        </w:rPr>
        <w:t>8</w:t>
      </w:r>
      <w:r w:rsidRPr="00011F3C">
        <w:rPr>
          <w:rFonts w:ascii="Meiryo UI" w:eastAsia="Meiryo UI" w:hAnsi="Meiryo UI" w:hint="eastAsia"/>
          <w:b/>
          <w:bCs/>
          <w:sz w:val="24"/>
          <w:szCs w:val="24"/>
        </w:rPr>
        <w:t>月</w:t>
      </w:r>
    </w:p>
    <w:p w14:paraId="3E55C60A" w14:textId="77777777" w:rsidR="006F5565" w:rsidRDefault="006F5565" w:rsidP="006F5565">
      <w:pPr>
        <w:widowControl/>
        <w:rPr>
          <w:rFonts w:ascii="Meiryo UI" w:eastAsia="Meiryo UI" w:hAnsi="Meiryo UI"/>
          <w:szCs w:val="21"/>
        </w:rPr>
      </w:pPr>
    </w:p>
    <w:p w14:paraId="0DB30E69" w14:textId="77777777" w:rsidR="006F5565" w:rsidRDefault="006F5565">
      <w:pPr>
        <w:widowControl/>
        <w:jc w:val="left"/>
        <w:rPr>
          <w:rFonts w:ascii="Meiryo UI" w:eastAsia="Meiryo UI" w:hAnsi="Meiryo UI"/>
          <w:szCs w:val="21"/>
        </w:rPr>
      </w:pPr>
      <w:r>
        <w:rPr>
          <w:rFonts w:ascii="Meiryo UI" w:eastAsia="Meiryo UI" w:hAnsi="Meiryo UI"/>
          <w:szCs w:val="21"/>
        </w:rPr>
        <w:br w:type="page"/>
      </w:r>
    </w:p>
    <w:p w14:paraId="33270821" w14:textId="77777777" w:rsidR="00CF3A95" w:rsidRPr="00773857" w:rsidRDefault="00CF3A95">
      <w:pPr>
        <w:widowControl/>
        <w:jc w:val="left"/>
        <w:rPr>
          <w:rFonts w:ascii="Meiryo UI" w:eastAsia="Meiryo UI" w:hAnsi="Meiryo UI"/>
          <w:szCs w:val="21"/>
        </w:rPr>
        <w:sectPr w:rsidR="00CF3A95" w:rsidRPr="00773857" w:rsidSect="003E2DD5">
          <w:headerReference w:type="default" r:id="rId8"/>
          <w:footerReference w:type="default" r:id="rId9"/>
          <w:footerReference w:type="first" r:id="rId10"/>
          <w:pgSz w:w="11906" w:h="16838"/>
          <w:pgMar w:top="1440" w:right="1080" w:bottom="1440" w:left="1080" w:header="851" w:footer="737" w:gutter="0"/>
          <w:cols w:space="425"/>
          <w:titlePg/>
          <w:docGrid w:type="lines" w:linePitch="360"/>
        </w:sectPr>
      </w:pPr>
    </w:p>
    <w:p w14:paraId="0E098CAD" w14:textId="77777777" w:rsidR="008916E6" w:rsidRDefault="008916E6">
      <w:pPr>
        <w:widowControl/>
        <w:jc w:val="left"/>
        <w:rPr>
          <w:rFonts w:ascii="Meiryo UI" w:eastAsia="Meiryo UI" w:hAnsi="Meiryo UI"/>
          <w:szCs w:val="21"/>
        </w:rPr>
        <w:sectPr w:rsidR="008916E6" w:rsidSect="00CF3A95">
          <w:headerReference w:type="first" r:id="rId11"/>
          <w:type w:val="continuous"/>
          <w:pgSz w:w="11906" w:h="16838"/>
          <w:pgMar w:top="1440" w:right="1080" w:bottom="1440" w:left="1080" w:header="851" w:footer="737" w:gutter="0"/>
          <w:cols w:space="425"/>
          <w:titlePg/>
          <w:docGrid w:type="lines" w:linePitch="360"/>
        </w:sectPr>
      </w:pPr>
    </w:p>
    <w:p w14:paraId="1E5B8115" w14:textId="63576266" w:rsidR="00312510" w:rsidRPr="00331F9F" w:rsidRDefault="00312510" w:rsidP="00331F9F">
      <w:pPr>
        <w:widowControl/>
        <w:ind w:firstLineChars="100" w:firstLine="240"/>
        <w:jc w:val="left"/>
        <w:rPr>
          <w:rFonts w:ascii="Meiryo UI" w:eastAsia="Meiryo UI" w:hAnsi="Meiryo UI"/>
          <w:b/>
          <w:bCs/>
          <w:sz w:val="24"/>
          <w:szCs w:val="24"/>
        </w:rPr>
      </w:pPr>
      <w:r w:rsidRPr="00331F9F">
        <w:rPr>
          <w:rFonts w:ascii="Meiryo UI" w:eastAsia="Meiryo UI" w:hAnsi="Meiryo UI" w:hint="eastAsia"/>
          <w:b/>
          <w:bCs/>
          <w:sz w:val="24"/>
          <w:szCs w:val="24"/>
        </w:rPr>
        <w:t>はじめに</w:t>
      </w:r>
    </w:p>
    <w:p w14:paraId="4277BA55" w14:textId="2CE65615" w:rsidR="004E1D85" w:rsidRPr="004D002F" w:rsidRDefault="004D002F" w:rsidP="008C2602">
      <w:pPr>
        <w:widowControl/>
        <w:ind w:firstLineChars="100" w:firstLine="210"/>
        <w:jc w:val="left"/>
        <w:rPr>
          <w:rFonts w:ascii="Meiryo UI" w:eastAsia="Meiryo UI" w:hAnsi="Meiryo UI"/>
          <w:szCs w:val="21"/>
        </w:rPr>
      </w:pPr>
      <w:r w:rsidRPr="004D002F">
        <w:rPr>
          <w:rFonts w:ascii="Meiryo UI" w:eastAsia="Meiryo UI" w:hAnsi="Meiryo UI" w:hint="eastAsia"/>
          <w:szCs w:val="21"/>
        </w:rPr>
        <w:t>医薬品業界においては、多くの企業が国際展開を行っており、国</w:t>
      </w:r>
      <w:r w:rsidR="006118AC">
        <w:rPr>
          <w:rFonts w:ascii="Meiryo UI" w:eastAsia="Meiryo UI" w:hAnsi="Meiryo UI" w:hint="eastAsia"/>
          <w:szCs w:val="21"/>
        </w:rPr>
        <w:t>境</w:t>
      </w:r>
      <w:r w:rsidRPr="004D002F">
        <w:rPr>
          <w:rFonts w:ascii="Meiryo UI" w:eastAsia="Meiryo UI" w:hAnsi="Meiryo UI" w:hint="eastAsia"/>
          <w:szCs w:val="21"/>
        </w:rPr>
        <w:t>を</w:t>
      </w:r>
      <w:r w:rsidR="00FE2E14">
        <w:rPr>
          <w:rFonts w:ascii="Meiryo UI" w:eastAsia="Meiryo UI" w:hAnsi="Meiryo UI" w:hint="eastAsia"/>
          <w:szCs w:val="21"/>
        </w:rPr>
        <w:t>超えた</w:t>
      </w:r>
      <w:r w:rsidRPr="004D002F">
        <w:rPr>
          <w:rFonts w:ascii="Meiryo UI" w:eastAsia="Meiryo UI" w:hAnsi="Meiryo UI" w:hint="eastAsia"/>
          <w:szCs w:val="21"/>
        </w:rPr>
        <w:t>事業提携は珍しい</w:t>
      </w:r>
      <w:r w:rsidR="00202E03">
        <w:rPr>
          <w:rFonts w:ascii="Meiryo UI" w:eastAsia="Meiryo UI" w:hAnsi="Meiryo UI" w:hint="eastAsia"/>
          <w:szCs w:val="21"/>
        </w:rPr>
        <w:t>こと</w:t>
      </w:r>
      <w:r w:rsidRPr="004D002F">
        <w:rPr>
          <w:rFonts w:ascii="Meiryo UI" w:eastAsia="Meiryo UI" w:hAnsi="Meiryo UI" w:hint="eastAsia"/>
          <w:szCs w:val="21"/>
        </w:rPr>
        <w:t>ではない。</w:t>
      </w:r>
      <w:r w:rsidR="00FE2E14">
        <w:rPr>
          <w:rFonts w:ascii="Meiryo UI" w:eastAsia="Meiryo UI" w:hAnsi="Meiryo UI" w:hint="eastAsia"/>
          <w:szCs w:val="21"/>
        </w:rPr>
        <w:t>そのため</w:t>
      </w:r>
      <w:r w:rsidRPr="004D002F">
        <w:rPr>
          <w:rFonts w:ascii="Meiryo UI" w:eastAsia="Meiryo UI" w:hAnsi="Meiryo UI" w:hint="eastAsia"/>
          <w:szCs w:val="21"/>
        </w:rPr>
        <w:t>、企業には日本国内だけでなく</w:t>
      </w:r>
      <w:r w:rsidR="00FE2E14">
        <w:rPr>
          <w:rFonts w:ascii="Meiryo UI" w:eastAsia="Meiryo UI" w:hAnsi="Meiryo UI" w:hint="eastAsia"/>
          <w:szCs w:val="21"/>
        </w:rPr>
        <w:t>、</w:t>
      </w:r>
      <w:r w:rsidRPr="004D002F">
        <w:rPr>
          <w:rFonts w:ascii="Meiryo UI" w:eastAsia="Meiryo UI" w:hAnsi="Meiryo UI" w:hint="eastAsia"/>
          <w:szCs w:val="21"/>
        </w:rPr>
        <w:t>関係するすべての</w:t>
      </w:r>
      <w:r w:rsidR="00A1226E">
        <w:rPr>
          <w:rFonts w:ascii="Meiryo UI" w:eastAsia="Meiryo UI" w:hAnsi="Meiryo UI" w:hint="eastAsia"/>
          <w:szCs w:val="21"/>
        </w:rPr>
        <w:t>国や地域の</w:t>
      </w:r>
      <w:r w:rsidR="006118AC">
        <w:rPr>
          <w:rFonts w:ascii="Meiryo UI" w:eastAsia="Meiryo UI" w:hAnsi="Meiryo UI" w:hint="eastAsia"/>
          <w:szCs w:val="21"/>
        </w:rPr>
        <w:t>Pharmacovigilance</w:t>
      </w:r>
      <w:r w:rsidR="003517D0">
        <w:rPr>
          <w:rFonts w:ascii="Meiryo UI" w:eastAsia="Meiryo UI" w:hAnsi="Meiryo UI" w:hint="eastAsia"/>
          <w:szCs w:val="21"/>
        </w:rPr>
        <w:t>（</w:t>
      </w:r>
      <w:r w:rsidR="006118AC" w:rsidRPr="004D002F">
        <w:rPr>
          <w:rFonts w:ascii="Meiryo UI" w:eastAsia="Meiryo UI" w:hAnsi="Meiryo UI"/>
          <w:szCs w:val="21"/>
        </w:rPr>
        <w:t>PV</w:t>
      </w:r>
      <w:r w:rsidR="003517D0">
        <w:rPr>
          <w:rFonts w:ascii="Meiryo UI" w:eastAsia="Meiryo UI" w:hAnsi="Meiryo UI" w:hint="eastAsia"/>
          <w:szCs w:val="21"/>
        </w:rPr>
        <w:t>）</w:t>
      </w:r>
      <w:r w:rsidRPr="004D002F">
        <w:rPr>
          <w:rFonts w:ascii="Meiryo UI" w:eastAsia="Meiryo UI" w:hAnsi="Meiryo UI"/>
          <w:szCs w:val="21"/>
        </w:rPr>
        <w:t>規制を</w:t>
      </w:r>
      <w:r w:rsidR="002F3B7F" w:rsidRPr="002F3B7F">
        <w:rPr>
          <w:rFonts w:ascii="Meiryo UI" w:eastAsia="Meiryo UI" w:hAnsi="Meiryo UI"/>
          <w:szCs w:val="21"/>
        </w:rPr>
        <w:t>遵守</w:t>
      </w:r>
      <w:r w:rsidRPr="004D002F">
        <w:rPr>
          <w:rFonts w:ascii="Meiryo UI" w:eastAsia="Meiryo UI" w:hAnsi="Meiryo UI"/>
          <w:szCs w:val="21"/>
        </w:rPr>
        <w:t>することが求められる。</w:t>
      </w:r>
      <w:r w:rsidR="00FE2E14">
        <w:rPr>
          <w:rFonts w:ascii="Meiryo UI" w:eastAsia="Meiryo UI" w:hAnsi="Meiryo UI" w:hint="eastAsia"/>
          <w:szCs w:val="21"/>
        </w:rPr>
        <w:t>自社</w:t>
      </w:r>
      <w:r w:rsidR="00FF521C">
        <w:rPr>
          <w:rFonts w:ascii="Meiryo UI" w:eastAsia="Meiryo UI" w:hAnsi="Meiryo UI" w:hint="eastAsia"/>
          <w:szCs w:val="21"/>
        </w:rPr>
        <w:t>の</w:t>
      </w:r>
      <w:r w:rsidRPr="004D002F">
        <w:rPr>
          <w:rFonts w:ascii="Meiryo UI" w:eastAsia="Meiryo UI" w:hAnsi="Meiryo UI"/>
          <w:szCs w:val="21"/>
        </w:rPr>
        <w:t>販売や治験</w:t>
      </w:r>
      <w:r w:rsidR="00FF521C">
        <w:rPr>
          <w:rFonts w:ascii="Meiryo UI" w:eastAsia="Meiryo UI" w:hAnsi="Meiryo UI" w:hint="eastAsia"/>
          <w:szCs w:val="21"/>
        </w:rPr>
        <w:t>が日本国内だけで行われていたとして</w:t>
      </w:r>
      <w:r w:rsidRPr="004D002F">
        <w:rPr>
          <w:rFonts w:ascii="Meiryo UI" w:eastAsia="Meiryo UI" w:hAnsi="Meiryo UI"/>
          <w:szCs w:val="21"/>
        </w:rPr>
        <w:t>も、</w:t>
      </w:r>
      <w:r w:rsidR="00FE2E14">
        <w:rPr>
          <w:rFonts w:ascii="Meiryo UI" w:eastAsia="Meiryo UI" w:hAnsi="Meiryo UI" w:hint="eastAsia"/>
          <w:szCs w:val="21"/>
        </w:rPr>
        <w:t>海外に</w:t>
      </w:r>
      <w:r w:rsidRPr="004D002F">
        <w:rPr>
          <w:rFonts w:ascii="Meiryo UI" w:eastAsia="Meiryo UI" w:hAnsi="Meiryo UI"/>
          <w:szCs w:val="21"/>
        </w:rPr>
        <w:t>提携企業が</w:t>
      </w:r>
      <w:r w:rsidR="00FE2E14">
        <w:rPr>
          <w:rFonts w:ascii="Meiryo UI" w:eastAsia="Meiryo UI" w:hAnsi="Meiryo UI" w:hint="eastAsia"/>
          <w:szCs w:val="21"/>
        </w:rPr>
        <w:t>ある</w:t>
      </w:r>
      <w:r w:rsidRPr="004D002F">
        <w:rPr>
          <w:rFonts w:ascii="Meiryo UI" w:eastAsia="Meiryo UI" w:hAnsi="Meiryo UI"/>
          <w:szCs w:val="21"/>
        </w:rPr>
        <w:t>場合</w:t>
      </w:r>
      <w:r w:rsidR="00FE2E14">
        <w:rPr>
          <w:rFonts w:ascii="Meiryo UI" w:eastAsia="Meiryo UI" w:hAnsi="Meiryo UI" w:hint="eastAsia"/>
          <w:szCs w:val="21"/>
        </w:rPr>
        <w:t>には</w:t>
      </w:r>
      <w:r w:rsidRPr="004D002F">
        <w:rPr>
          <w:rFonts w:ascii="Meiryo UI" w:eastAsia="Meiryo UI" w:hAnsi="Meiryo UI"/>
          <w:szCs w:val="21"/>
        </w:rPr>
        <w:t>、</w:t>
      </w:r>
      <w:r w:rsidR="00FE2E14">
        <w:rPr>
          <w:rFonts w:ascii="Meiryo UI" w:eastAsia="Meiryo UI" w:hAnsi="Meiryo UI" w:hint="eastAsia"/>
          <w:szCs w:val="21"/>
        </w:rPr>
        <w:t>関連する全ての国や地域の規制を満たして活動できるように、</w:t>
      </w:r>
      <w:r w:rsidRPr="004D002F">
        <w:rPr>
          <w:rFonts w:ascii="Meiryo UI" w:eastAsia="Meiryo UI" w:hAnsi="Meiryo UI"/>
          <w:szCs w:val="21"/>
        </w:rPr>
        <w:t>業務手順を</w:t>
      </w:r>
      <w:r w:rsidR="00FE2E14">
        <w:rPr>
          <w:rFonts w:ascii="Meiryo UI" w:eastAsia="Meiryo UI" w:hAnsi="Meiryo UI" w:hint="eastAsia"/>
          <w:szCs w:val="21"/>
        </w:rPr>
        <w:t>構築することになる。</w:t>
      </w:r>
    </w:p>
    <w:p w14:paraId="3D6E2441" w14:textId="7904E35F" w:rsidR="004D002F" w:rsidRDefault="00FE2E14" w:rsidP="00AC75D9">
      <w:pPr>
        <w:widowControl/>
        <w:ind w:firstLineChars="100" w:firstLine="210"/>
        <w:jc w:val="left"/>
        <w:rPr>
          <w:rFonts w:ascii="Meiryo UI" w:eastAsia="Meiryo UI" w:hAnsi="Meiryo UI"/>
          <w:szCs w:val="21"/>
        </w:rPr>
      </w:pPr>
      <w:r>
        <w:rPr>
          <w:rFonts w:ascii="Meiryo UI" w:eastAsia="Meiryo UI" w:hAnsi="Meiryo UI" w:hint="eastAsia"/>
          <w:szCs w:val="21"/>
        </w:rPr>
        <w:t>このように、国境を越えて事業を展開する製薬企業にとっては、</w:t>
      </w:r>
      <w:r w:rsidR="004D002F" w:rsidRPr="004D002F">
        <w:rPr>
          <w:rFonts w:ascii="Meiryo UI" w:eastAsia="Meiryo UI" w:hAnsi="Meiryo UI" w:hint="eastAsia"/>
          <w:szCs w:val="21"/>
        </w:rPr>
        <w:t>関係国の規制要件を適時把握</w:t>
      </w:r>
      <w:r>
        <w:rPr>
          <w:rFonts w:ascii="Meiryo UI" w:eastAsia="Meiryo UI" w:hAnsi="Meiryo UI" w:hint="eastAsia"/>
          <w:szCs w:val="21"/>
        </w:rPr>
        <w:t>し、</w:t>
      </w:r>
      <w:r w:rsidR="00AC75D9">
        <w:rPr>
          <w:rFonts w:ascii="Meiryo UI" w:eastAsia="Meiryo UI" w:hAnsi="Meiryo UI" w:hint="eastAsia"/>
          <w:szCs w:val="21"/>
        </w:rPr>
        <w:t>正しく</w:t>
      </w:r>
      <w:r w:rsidR="004D002F" w:rsidRPr="004D002F">
        <w:rPr>
          <w:rFonts w:ascii="Meiryo UI" w:eastAsia="Meiryo UI" w:hAnsi="Meiryo UI" w:hint="eastAsia"/>
          <w:szCs w:val="21"/>
        </w:rPr>
        <w:t>理解</w:t>
      </w:r>
      <w:r>
        <w:rPr>
          <w:rFonts w:ascii="Meiryo UI" w:eastAsia="Meiryo UI" w:hAnsi="Meiryo UI" w:hint="eastAsia"/>
          <w:szCs w:val="21"/>
        </w:rPr>
        <w:t>することが求められる。</w:t>
      </w:r>
      <w:r w:rsidR="004D002F" w:rsidRPr="004D002F">
        <w:rPr>
          <w:rFonts w:ascii="Meiryo UI" w:eastAsia="Meiryo UI" w:hAnsi="Meiryo UI" w:hint="eastAsia"/>
          <w:szCs w:val="21"/>
        </w:rPr>
        <w:t>必要に応じ</w:t>
      </w:r>
      <w:r>
        <w:rPr>
          <w:rFonts w:ascii="Meiryo UI" w:eastAsia="Meiryo UI" w:hAnsi="Meiryo UI" w:hint="eastAsia"/>
          <w:szCs w:val="21"/>
        </w:rPr>
        <w:t>て、</w:t>
      </w:r>
      <w:r w:rsidR="004D002F" w:rsidRPr="004D002F">
        <w:rPr>
          <w:rFonts w:ascii="Meiryo UI" w:eastAsia="Meiryo UI" w:hAnsi="Meiryo UI" w:hint="eastAsia"/>
          <w:szCs w:val="21"/>
        </w:rPr>
        <w:t>社内手順書や提携企業との安全性情報交換契約等に反映する</w:t>
      </w:r>
      <w:r w:rsidR="006118AC">
        <w:rPr>
          <w:rFonts w:ascii="Meiryo UI" w:eastAsia="Meiryo UI" w:hAnsi="Meiryo UI" w:hint="eastAsia"/>
          <w:szCs w:val="21"/>
        </w:rPr>
        <w:t>こと</w:t>
      </w:r>
      <w:r>
        <w:rPr>
          <w:rFonts w:ascii="Meiryo UI" w:eastAsia="Meiryo UI" w:hAnsi="Meiryo UI" w:hint="eastAsia"/>
          <w:szCs w:val="21"/>
        </w:rPr>
        <w:t>も重要となる。</w:t>
      </w:r>
      <w:r w:rsidR="004D002F" w:rsidRPr="004D002F">
        <w:rPr>
          <w:rFonts w:ascii="Meiryo UI" w:eastAsia="Meiryo UI" w:hAnsi="Meiryo UI" w:hint="eastAsia"/>
          <w:szCs w:val="21"/>
        </w:rPr>
        <w:t>そのため</w:t>
      </w:r>
      <w:r>
        <w:rPr>
          <w:rFonts w:ascii="Meiryo UI" w:eastAsia="Meiryo UI" w:hAnsi="Meiryo UI" w:hint="eastAsia"/>
          <w:szCs w:val="21"/>
        </w:rPr>
        <w:t>には、</w:t>
      </w:r>
      <w:r w:rsidR="00FF521C">
        <w:rPr>
          <w:rFonts w:ascii="Meiryo UI" w:eastAsia="Meiryo UI" w:hAnsi="Meiryo UI" w:hint="eastAsia"/>
          <w:szCs w:val="21"/>
        </w:rPr>
        <w:t>各国の</w:t>
      </w:r>
      <w:r w:rsidR="004D002F" w:rsidRPr="004D002F">
        <w:rPr>
          <w:rFonts w:ascii="Meiryo UI" w:eastAsia="Meiryo UI" w:hAnsi="Meiryo UI"/>
          <w:szCs w:val="21"/>
        </w:rPr>
        <w:t>PV規制動向を継続的にモニタリング</w:t>
      </w:r>
      <w:r w:rsidR="00FF521C">
        <w:rPr>
          <w:rFonts w:ascii="Meiryo UI" w:eastAsia="Meiryo UI" w:hAnsi="Meiryo UI" w:hint="eastAsia"/>
          <w:szCs w:val="21"/>
        </w:rPr>
        <w:t>することにより</w:t>
      </w:r>
      <w:r w:rsidR="00F5692D">
        <w:rPr>
          <w:rFonts w:ascii="Meiryo UI" w:eastAsia="Meiryo UI" w:hAnsi="Meiryo UI" w:hint="eastAsia"/>
          <w:szCs w:val="21"/>
        </w:rPr>
        <w:t>新たな規制情報を特定し</w:t>
      </w:r>
      <w:r w:rsidR="004E1D85">
        <w:rPr>
          <w:rFonts w:ascii="Meiryo UI" w:eastAsia="Meiryo UI" w:hAnsi="Meiryo UI" w:hint="eastAsia"/>
          <w:szCs w:val="21"/>
        </w:rPr>
        <w:t>、</w:t>
      </w:r>
      <w:r w:rsidR="00F5692D">
        <w:rPr>
          <w:rFonts w:ascii="Meiryo UI" w:eastAsia="Meiryo UI" w:hAnsi="Meiryo UI" w:hint="eastAsia"/>
          <w:szCs w:val="21"/>
        </w:rPr>
        <w:t>規制の変更が自社の活動に与える影響を評価</w:t>
      </w:r>
      <w:r w:rsidR="00FF521C">
        <w:rPr>
          <w:rFonts w:ascii="Meiryo UI" w:eastAsia="Meiryo UI" w:hAnsi="Meiryo UI" w:hint="eastAsia"/>
          <w:szCs w:val="21"/>
        </w:rPr>
        <w:t>した</w:t>
      </w:r>
      <w:r w:rsidR="00F5692D">
        <w:rPr>
          <w:rFonts w:ascii="Meiryo UI" w:eastAsia="Meiryo UI" w:hAnsi="Meiryo UI" w:hint="eastAsia"/>
          <w:szCs w:val="21"/>
        </w:rPr>
        <w:t>上で必要に応じ迅速に対応を講じる仕組み</w:t>
      </w:r>
      <w:r w:rsidR="00FF521C">
        <w:rPr>
          <w:rFonts w:ascii="Meiryo UI" w:eastAsia="Meiryo UI" w:hAnsi="Meiryo UI" w:hint="eastAsia"/>
          <w:szCs w:val="21"/>
        </w:rPr>
        <w:t>である</w:t>
      </w:r>
      <w:r w:rsidR="003517D0" w:rsidRPr="003517D0">
        <w:rPr>
          <w:rFonts w:ascii="Meiryo UI" w:eastAsia="Meiryo UI" w:hAnsi="Meiryo UI"/>
          <w:szCs w:val="21"/>
        </w:rPr>
        <w:t>Pharmacovigilance</w:t>
      </w:r>
      <w:r w:rsidR="003517D0" w:rsidRPr="003517D0">
        <w:rPr>
          <w:rFonts w:ascii="Meiryo UI" w:eastAsia="Meiryo UI" w:hAnsi="Meiryo UI" w:hint="eastAsia"/>
          <w:szCs w:val="21"/>
        </w:rPr>
        <w:t xml:space="preserve"> </w:t>
      </w:r>
      <w:r w:rsidR="004E1D85">
        <w:rPr>
          <w:rFonts w:ascii="Meiryo UI" w:eastAsia="Meiryo UI" w:hAnsi="Meiryo UI" w:hint="eastAsia"/>
          <w:szCs w:val="21"/>
        </w:rPr>
        <w:t xml:space="preserve">Regulatory </w:t>
      </w:r>
      <w:r w:rsidR="004E1D85">
        <w:rPr>
          <w:rFonts w:ascii="Meiryo UI" w:eastAsia="Meiryo UI" w:hAnsi="Meiryo UI"/>
          <w:szCs w:val="21"/>
        </w:rPr>
        <w:t>intelligence</w:t>
      </w:r>
      <w:r w:rsidR="004E1D85">
        <w:rPr>
          <w:rFonts w:ascii="Meiryo UI" w:eastAsia="Meiryo UI" w:hAnsi="Meiryo UI" w:hint="eastAsia"/>
          <w:szCs w:val="21"/>
        </w:rPr>
        <w:t xml:space="preserve"> (PVRI</w:t>
      </w:r>
      <w:r w:rsidR="00053B70">
        <w:rPr>
          <w:rFonts w:ascii="Meiryo UI" w:eastAsia="Meiryo UI" w:hAnsi="Meiryo UI" w:hint="eastAsia"/>
          <w:szCs w:val="21"/>
        </w:rPr>
        <w:t xml:space="preserve">) </w:t>
      </w:r>
      <w:r w:rsidR="004E1D85">
        <w:rPr>
          <w:rFonts w:ascii="Meiryo UI" w:eastAsia="Meiryo UI" w:hAnsi="Meiryo UI" w:hint="eastAsia"/>
          <w:szCs w:val="21"/>
        </w:rPr>
        <w:t>体制</w:t>
      </w:r>
      <w:r w:rsidR="00F5692D">
        <w:rPr>
          <w:rFonts w:ascii="Meiryo UI" w:eastAsia="Meiryo UI" w:hAnsi="Meiryo UI" w:hint="eastAsia"/>
          <w:szCs w:val="21"/>
        </w:rPr>
        <w:t>の</w:t>
      </w:r>
      <w:r w:rsidR="004E1D85">
        <w:rPr>
          <w:rFonts w:ascii="Meiryo UI" w:eastAsia="Meiryo UI" w:hAnsi="Meiryo UI" w:hint="eastAsia"/>
          <w:szCs w:val="21"/>
        </w:rPr>
        <w:t>構築</w:t>
      </w:r>
      <w:r w:rsidR="004D002F" w:rsidRPr="004D002F">
        <w:rPr>
          <w:rFonts w:ascii="Meiryo UI" w:eastAsia="Meiryo UI" w:hAnsi="Meiryo UI"/>
          <w:szCs w:val="21"/>
        </w:rPr>
        <w:t>が不可欠である。</w:t>
      </w:r>
    </w:p>
    <w:p w14:paraId="0A128C97" w14:textId="77777777" w:rsidR="00F5692D" w:rsidRDefault="00F5692D">
      <w:pPr>
        <w:widowControl/>
        <w:jc w:val="left"/>
        <w:rPr>
          <w:rFonts w:ascii="Meiryo UI" w:eastAsia="Meiryo UI" w:hAnsi="Meiryo UI"/>
          <w:szCs w:val="21"/>
        </w:rPr>
      </w:pPr>
    </w:p>
    <w:p w14:paraId="7BC6272E" w14:textId="0CFC2A1A" w:rsidR="004C3EBC" w:rsidRDefault="00A53CE4" w:rsidP="004C3EBC">
      <w:pPr>
        <w:widowControl/>
        <w:ind w:firstLineChars="100" w:firstLine="210"/>
        <w:jc w:val="left"/>
        <w:rPr>
          <w:rFonts w:ascii="Meiryo UI" w:eastAsia="Meiryo UI" w:hAnsi="Meiryo UI"/>
          <w:szCs w:val="21"/>
        </w:rPr>
      </w:pPr>
      <w:r w:rsidRPr="00A53CE4">
        <w:rPr>
          <w:rFonts w:ascii="Meiryo UI" w:eastAsia="Meiryo UI" w:hAnsi="Meiryo UI" w:hint="eastAsia"/>
          <w:szCs w:val="21"/>
        </w:rPr>
        <w:t>継続課題対応チーム</w:t>
      </w:r>
      <w:r w:rsidRPr="00A53CE4">
        <w:rPr>
          <w:rFonts w:ascii="Meiryo UI" w:eastAsia="Meiryo UI" w:hAnsi="Meiryo UI"/>
          <w:szCs w:val="21"/>
        </w:rPr>
        <w:t>5（</w:t>
      </w:r>
      <w:r w:rsidR="00E75643">
        <w:rPr>
          <w:rFonts w:ascii="Meiryo UI" w:eastAsia="Meiryo UI" w:hAnsi="Meiryo UI" w:hint="eastAsia"/>
          <w:szCs w:val="21"/>
        </w:rPr>
        <w:t>KT-5</w:t>
      </w:r>
      <w:r w:rsidRPr="00A53CE4">
        <w:rPr>
          <w:rFonts w:ascii="Meiryo UI" w:eastAsia="Meiryo UI" w:hAnsi="Meiryo UI"/>
          <w:szCs w:val="21"/>
        </w:rPr>
        <w:t>）</w:t>
      </w:r>
      <w:r w:rsidR="00E75643">
        <w:rPr>
          <w:rFonts w:ascii="Meiryo UI" w:eastAsia="Meiryo UI" w:hAnsi="Meiryo UI" w:hint="eastAsia"/>
          <w:szCs w:val="21"/>
        </w:rPr>
        <w:t>では</w:t>
      </w:r>
      <w:r w:rsidR="008C2602">
        <w:rPr>
          <w:rFonts w:ascii="Meiryo UI" w:eastAsia="Meiryo UI" w:hAnsi="Meiryo UI" w:hint="eastAsia"/>
          <w:szCs w:val="21"/>
        </w:rPr>
        <w:t>、</w:t>
      </w:r>
      <w:r w:rsidR="0086344C">
        <w:rPr>
          <w:rFonts w:ascii="Meiryo UI" w:eastAsia="Meiryo UI" w:hAnsi="Meiryo UI" w:hint="eastAsia"/>
          <w:szCs w:val="21"/>
        </w:rPr>
        <w:t>これまで</w:t>
      </w:r>
      <w:r w:rsidR="003C4D18">
        <w:rPr>
          <w:rFonts w:ascii="Meiryo UI" w:eastAsia="Meiryo UI" w:hAnsi="Meiryo UI" w:hint="eastAsia"/>
          <w:szCs w:val="21"/>
        </w:rPr>
        <w:t>各国の規制</w:t>
      </w:r>
      <w:r w:rsidR="0086344C">
        <w:rPr>
          <w:rFonts w:ascii="Meiryo UI" w:eastAsia="Meiryo UI" w:hAnsi="Meiryo UI" w:hint="eastAsia"/>
          <w:szCs w:val="21"/>
        </w:rPr>
        <w:t>要件</w:t>
      </w:r>
      <w:r w:rsidR="003C4D18">
        <w:rPr>
          <w:rFonts w:ascii="Meiryo UI" w:eastAsia="Meiryo UI" w:hAnsi="Meiryo UI" w:hint="eastAsia"/>
          <w:szCs w:val="21"/>
        </w:rPr>
        <w:t>を纏め</w:t>
      </w:r>
      <w:r w:rsidR="008C2602">
        <w:rPr>
          <w:rFonts w:ascii="Meiryo UI" w:eastAsia="Meiryo UI" w:hAnsi="Meiryo UI" w:hint="eastAsia"/>
          <w:szCs w:val="21"/>
        </w:rPr>
        <w:t>た</w:t>
      </w:r>
      <w:r w:rsidR="000D6F8F">
        <w:rPr>
          <w:rFonts w:ascii="Meiryo UI" w:eastAsia="Meiryo UI" w:hAnsi="Meiryo UI" w:hint="eastAsia"/>
          <w:szCs w:val="21"/>
        </w:rPr>
        <w:t>ホワイトブック</w:t>
      </w:r>
      <w:r w:rsidR="003517D0">
        <w:rPr>
          <w:rFonts w:ascii="Meiryo UI" w:eastAsia="Meiryo UI" w:hAnsi="Meiryo UI" w:hint="eastAsia"/>
          <w:szCs w:val="21"/>
        </w:rPr>
        <w:t>を</w:t>
      </w:r>
      <w:r w:rsidR="000D6F8F">
        <w:rPr>
          <w:rFonts w:ascii="Meiryo UI" w:eastAsia="Meiryo UI" w:hAnsi="Meiryo UI" w:hint="eastAsia"/>
          <w:szCs w:val="21"/>
        </w:rPr>
        <w:t>共有して</w:t>
      </w:r>
      <w:r w:rsidR="003C4D18">
        <w:rPr>
          <w:rFonts w:ascii="Meiryo UI" w:eastAsia="Meiryo UI" w:hAnsi="Meiryo UI" w:hint="eastAsia"/>
          <w:szCs w:val="21"/>
        </w:rPr>
        <w:t>きた</w:t>
      </w:r>
      <w:r w:rsidR="00FF521C">
        <w:rPr>
          <w:rFonts w:ascii="Meiryo UI" w:eastAsia="Meiryo UI" w:hAnsi="Meiryo UI" w:hint="eastAsia"/>
          <w:szCs w:val="21"/>
        </w:rPr>
        <w:t>。</w:t>
      </w:r>
      <w:r w:rsidR="005856EA">
        <w:rPr>
          <w:rFonts w:ascii="Meiryo UI" w:eastAsia="Meiryo UI" w:hAnsi="Meiryo UI" w:hint="eastAsia"/>
          <w:szCs w:val="21"/>
        </w:rPr>
        <w:t>昨今</w:t>
      </w:r>
      <w:r w:rsidR="00FF521C">
        <w:rPr>
          <w:rFonts w:ascii="Meiryo UI" w:eastAsia="Meiryo UI" w:hAnsi="Meiryo UI" w:hint="eastAsia"/>
          <w:szCs w:val="21"/>
        </w:rPr>
        <w:t>、</w:t>
      </w:r>
      <w:r w:rsidR="008C2602">
        <w:rPr>
          <w:rFonts w:ascii="Meiryo UI" w:eastAsia="Meiryo UI" w:hAnsi="Meiryo UI" w:hint="eastAsia"/>
          <w:szCs w:val="21"/>
        </w:rPr>
        <w:t>世界中で</w:t>
      </w:r>
      <w:r w:rsidR="003C4D18">
        <w:rPr>
          <w:rFonts w:ascii="Meiryo UI" w:eastAsia="Meiryo UI" w:hAnsi="Meiryo UI" w:hint="eastAsia"/>
          <w:szCs w:val="21"/>
        </w:rPr>
        <w:t>規制が</w:t>
      </w:r>
      <w:r w:rsidR="00F57F7A">
        <w:rPr>
          <w:rFonts w:ascii="Meiryo UI" w:eastAsia="Meiryo UI" w:hAnsi="Meiryo UI" w:hint="eastAsia"/>
          <w:szCs w:val="21"/>
        </w:rPr>
        <w:t>頻繁</w:t>
      </w:r>
      <w:r w:rsidR="008C2602">
        <w:rPr>
          <w:rFonts w:ascii="Meiryo UI" w:eastAsia="Meiryo UI" w:hAnsi="Meiryo UI" w:hint="eastAsia"/>
          <w:szCs w:val="21"/>
        </w:rPr>
        <w:t>に変更されている状況を考慮し、PVRI体制の構築を支援するための検討</w:t>
      </w:r>
      <w:r w:rsidR="003517D0">
        <w:rPr>
          <w:rFonts w:ascii="Meiryo UI" w:eastAsia="Meiryo UI" w:hAnsi="Meiryo UI" w:hint="eastAsia"/>
          <w:szCs w:val="21"/>
        </w:rPr>
        <w:t>を行</w:t>
      </w:r>
      <w:r w:rsidR="00AE1C37">
        <w:rPr>
          <w:rFonts w:ascii="Meiryo UI" w:eastAsia="Meiryo UI" w:hAnsi="Meiryo UI" w:hint="eastAsia"/>
          <w:szCs w:val="21"/>
        </w:rPr>
        <w:t>い、</w:t>
      </w:r>
      <w:r w:rsidR="00F52B48">
        <w:rPr>
          <w:rFonts w:ascii="Meiryo UI" w:eastAsia="Meiryo UI" w:hAnsi="Meiryo UI" w:hint="eastAsia"/>
          <w:szCs w:val="21"/>
        </w:rPr>
        <w:t>現地担当者</w:t>
      </w:r>
      <w:r w:rsidR="007673C4">
        <w:rPr>
          <w:rFonts w:ascii="Meiryo UI" w:eastAsia="Meiryo UI" w:hAnsi="Meiryo UI" w:hint="eastAsia"/>
          <w:szCs w:val="21"/>
        </w:rPr>
        <w:t>に向けた</w:t>
      </w:r>
      <w:r w:rsidR="007C09BC">
        <w:rPr>
          <w:rFonts w:ascii="Meiryo UI" w:eastAsia="Meiryo UI" w:hAnsi="Meiryo UI" w:hint="eastAsia"/>
          <w:szCs w:val="21"/>
        </w:rPr>
        <w:t>【</w:t>
      </w:r>
      <w:r w:rsidR="007C09BC" w:rsidRPr="0075267C">
        <w:rPr>
          <w:rFonts w:ascii="Meiryo UI" w:eastAsia="Meiryo UI" w:hAnsi="Meiryo UI" w:hint="eastAsia"/>
          <w:szCs w:val="21"/>
        </w:rPr>
        <w:t>現地規制調査報告様式】</w:t>
      </w:r>
      <w:r w:rsidR="007C09BC">
        <w:rPr>
          <w:rFonts w:ascii="Meiryo UI" w:eastAsia="Meiryo UI" w:hAnsi="Meiryo UI" w:hint="eastAsia"/>
          <w:szCs w:val="21"/>
        </w:rPr>
        <w:t>（</w:t>
      </w:r>
      <w:r w:rsidR="00DC43A8">
        <w:rPr>
          <w:rFonts w:ascii="Meiryo UI" w:eastAsia="Meiryo UI" w:hAnsi="Meiryo UI" w:hint="eastAsia"/>
          <w:szCs w:val="21"/>
        </w:rPr>
        <w:t>日本語</w:t>
      </w:r>
      <w:r w:rsidR="007C09BC">
        <w:rPr>
          <w:rFonts w:ascii="Meiryo UI" w:eastAsia="Meiryo UI" w:hAnsi="Meiryo UI" w:hint="eastAsia"/>
          <w:szCs w:val="21"/>
        </w:rPr>
        <w:t>版</w:t>
      </w:r>
      <w:r w:rsidR="00DC43A8">
        <w:rPr>
          <w:rFonts w:ascii="Meiryo UI" w:eastAsia="Meiryo UI" w:hAnsi="Meiryo UI" w:hint="eastAsia"/>
          <w:szCs w:val="21"/>
        </w:rPr>
        <w:t>、英語</w:t>
      </w:r>
      <w:r w:rsidR="007C09BC">
        <w:rPr>
          <w:rFonts w:ascii="Meiryo UI" w:eastAsia="Meiryo UI" w:hAnsi="Meiryo UI" w:hint="eastAsia"/>
          <w:szCs w:val="21"/>
        </w:rPr>
        <w:t>版</w:t>
      </w:r>
      <w:r w:rsidR="00DC43A8">
        <w:rPr>
          <w:rFonts w:ascii="Meiryo UI" w:eastAsia="Meiryo UI" w:hAnsi="Meiryo UI" w:hint="eastAsia"/>
          <w:szCs w:val="21"/>
        </w:rPr>
        <w:t>）</w:t>
      </w:r>
      <w:r w:rsidR="00AE1C37">
        <w:rPr>
          <w:rFonts w:ascii="Meiryo UI" w:eastAsia="Meiryo UI" w:hAnsi="Meiryo UI" w:hint="eastAsia"/>
          <w:szCs w:val="21"/>
        </w:rPr>
        <w:t>を作成した。</w:t>
      </w:r>
      <w:r w:rsidR="00CC013B">
        <w:rPr>
          <w:rFonts w:ascii="Meiryo UI" w:eastAsia="Meiryo UI" w:hAnsi="Meiryo UI" w:hint="eastAsia"/>
          <w:szCs w:val="21"/>
        </w:rPr>
        <w:t>本</w:t>
      </w:r>
      <w:r w:rsidR="00AE1C37">
        <w:rPr>
          <w:rFonts w:ascii="Meiryo UI" w:eastAsia="Meiryo UI" w:hAnsi="Meiryo UI" w:hint="eastAsia"/>
          <w:szCs w:val="21"/>
        </w:rPr>
        <w:t>様式を、</w:t>
      </w:r>
      <w:r w:rsidR="004D002F" w:rsidRPr="004D002F">
        <w:rPr>
          <w:rFonts w:ascii="Meiryo UI" w:eastAsia="Meiryo UI" w:hAnsi="Meiryo UI" w:hint="eastAsia"/>
          <w:szCs w:val="21"/>
        </w:rPr>
        <w:t>海外</w:t>
      </w:r>
      <w:r w:rsidR="004D002F" w:rsidRPr="004D002F">
        <w:rPr>
          <w:rFonts w:ascii="Meiryo UI" w:eastAsia="Meiryo UI" w:hAnsi="Meiryo UI"/>
          <w:szCs w:val="21"/>
        </w:rPr>
        <w:t>PV規制</w:t>
      </w:r>
      <w:r w:rsidR="00C24BB7">
        <w:rPr>
          <w:rFonts w:ascii="Meiryo UI" w:eastAsia="Meiryo UI" w:hAnsi="Meiryo UI" w:hint="eastAsia"/>
          <w:szCs w:val="21"/>
        </w:rPr>
        <w:t>要件</w:t>
      </w:r>
      <w:r w:rsidR="00BE0ED9">
        <w:rPr>
          <w:rFonts w:ascii="Meiryo UI" w:eastAsia="Meiryo UI" w:hAnsi="Meiryo UI" w:hint="eastAsia"/>
          <w:szCs w:val="21"/>
        </w:rPr>
        <w:t>の情報</w:t>
      </w:r>
      <w:r w:rsidR="004D002F" w:rsidRPr="004D002F">
        <w:rPr>
          <w:rFonts w:ascii="Meiryo UI" w:eastAsia="Meiryo UI" w:hAnsi="Meiryo UI"/>
          <w:szCs w:val="21"/>
        </w:rPr>
        <w:t>を</w:t>
      </w:r>
      <w:r w:rsidR="00A745C3">
        <w:rPr>
          <w:rFonts w:ascii="Meiryo UI" w:eastAsia="Meiryo UI" w:hAnsi="Meiryo UI" w:hint="eastAsia"/>
          <w:szCs w:val="21"/>
        </w:rPr>
        <w:t>現地法人から</w:t>
      </w:r>
      <w:r w:rsidR="00F90B77">
        <w:rPr>
          <w:rFonts w:ascii="Meiryo UI" w:eastAsia="Meiryo UI" w:hAnsi="Meiryo UI" w:hint="eastAsia"/>
          <w:szCs w:val="21"/>
        </w:rPr>
        <w:t>得る</w:t>
      </w:r>
      <w:r w:rsidR="0009393E">
        <w:rPr>
          <w:rFonts w:ascii="Meiryo UI" w:eastAsia="Meiryo UI" w:hAnsi="Meiryo UI" w:hint="eastAsia"/>
          <w:szCs w:val="21"/>
        </w:rPr>
        <w:t>プロセスの標準化の</w:t>
      </w:r>
      <w:r w:rsidR="00F90B77">
        <w:rPr>
          <w:rFonts w:ascii="Meiryo UI" w:eastAsia="Meiryo UI" w:hAnsi="Meiryo UI" w:hint="eastAsia"/>
          <w:szCs w:val="21"/>
        </w:rPr>
        <w:t>ための参考と</w:t>
      </w:r>
      <w:r w:rsidR="004D002F" w:rsidRPr="004D002F">
        <w:rPr>
          <w:rFonts w:ascii="Meiryo UI" w:eastAsia="Meiryo UI" w:hAnsi="Meiryo UI"/>
          <w:szCs w:val="21"/>
        </w:rPr>
        <w:t>してご活用</w:t>
      </w:r>
      <w:r w:rsidR="00966C2A">
        <w:rPr>
          <w:rFonts w:ascii="Meiryo UI" w:eastAsia="Meiryo UI" w:hAnsi="Meiryo UI" w:hint="eastAsia"/>
          <w:szCs w:val="21"/>
        </w:rPr>
        <w:t>いただ</w:t>
      </w:r>
      <w:r w:rsidR="004D002F" w:rsidRPr="004D002F">
        <w:rPr>
          <w:rFonts w:ascii="Meiryo UI" w:eastAsia="Meiryo UI" w:hAnsi="Meiryo UI"/>
          <w:szCs w:val="21"/>
        </w:rPr>
        <w:t>ければ幸甚である。</w:t>
      </w:r>
    </w:p>
    <w:p w14:paraId="76FA9D41" w14:textId="77777777" w:rsidR="004C3EBC" w:rsidRDefault="004C3EBC">
      <w:pPr>
        <w:widowControl/>
        <w:jc w:val="left"/>
        <w:rPr>
          <w:rFonts w:ascii="Meiryo UI" w:eastAsia="Meiryo UI" w:hAnsi="Meiryo UI"/>
          <w:szCs w:val="21"/>
        </w:rPr>
      </w:pPr>
      <w:r>
        <w:rPr>
          <w:rFonts w:ascii="Meiryo UI" w:eastAsia="Meiryo UI" w:hAnsi="Meiryo UI"/>
          <w:szCs w:val="21"/>
        </w:rPr>
        <w:br w:type="page"/>
      </w:r>
    </w:p>
    <w:p w14:paraId="4830447B" w14:textId="77777777" w:rsidR="00331F9F" w:rsidRDefault="00331F9F" w:rsidP="00331F9F">
      <w:pPr>
        <w:pStyle w:val="ListParagraph"/>
        <w:widowControl/>
        <w:ind w:leftChars="0" w:left="960"/>
        <w:jc w:val="left"/>
        <w:rPr>
          <w:rFonts w:ascii="Meiryo UI" w:eastAsia="Meiryo UI" w:hAnsi="Meiryo UI"/>
          <w:sz w:val="24"/>
          <w:szCs w:val="24"/>
        </w:rPr>
        <w:sectPr w:rsidR="00331F9F" w:rsidSect="00CF3A95">
          <w:type w:val="continuous"/>
          <w:pgSz w:w="11906" w:h="16838"/>
          <w:pgMar w:top="1440" w:right="1080" w:bottom="1440" w:left="1080" w:header="851" w:footer="737" w:gutter="0"/>
          <w:cols w:space="425"/>
          <w:titlePg/>
          <w:docGrid w:type="lines" w:linePitch="360"/>
        </w:sectPr>
      </w:pPr>
    </w:p>
    <w:p w14:paraId="05585C5F" w14:textId="77777777" w:rsidR="00331F9F" w:rsidRPr="00331F9F" w:rsidRDefault="00331F9F" w:rsidP="00331F9F">
      <w:pPr>
        <w:sectPr w:rsidR="00331F9F" w:rsidRPr="00331F9F" w:rsidSect="00331F9F">
          <w:pgSz w:w="11906" w:h="16838"/>
          <w:pgMar w:top="1440" w:right="1080" w:bottom="1440" w:left="1080" w:header="851" w:footer="737" w:gutter="0"/>
          <w:cols w:space="425"/>
          <w:titlePg/>
          <w:docGrid w:type="lines" w:linePitch="360"/>
        </w:sectPr>
      </w:pPr>
    </w:p>
    <w:p w14:paraId="28291996" w14:textId="0B3FE48E" w:rsidR="00AE474B" w:rsidRPr="00630500" w:rsidRDefault="00D81C3E" w:rsidP="00331F9F">
      <w:pPr>
        <w:widowControl/>
        <w:ind w:left="240"/>
        <w:rPr>
          <w:rFonts w:ascii="Meiryo UI" w:eastAsia="Meiryo UI" w:hAnsi="Meiryo UI"/>
          <w:b/>
          <w:bCs/>
          <w:sz w:val="24"/>
          <w:szCs w:val="24"/>
        </w:rPr>
      </w:pPr>
      <w:r w:rsidRPr="00630500">
        <w:rPr>
          <w:rFonts w:ascii="Meiryo UI" w:eastAsia="Meiryo UI" w:hAnsi="Meiryo UI"/>
          <w:b/>
          <w:bCs/>
          <w:sz w:val="24"/>
          <w:szCs w:val="24"/>
        </w:rPr>
        <w:t xml:space="preserve">Pharmacovigilance </w:t>
      </w:r>
      <w:r w:rsidR="00AE474B" w:rsidRPr="00630500">
        <w:rPr>
          <w:rFonts w:ascii="Meiryo UI" w:eastAsia="Meiryo UI" w:hAnsi="Meiryo UI"/>
          <w:b/>
          <w:bCs/>
          <w:sz w:val="24"/>
          <w:szCs w:val="24"/>
        </w:rPr>
        <w:t xml:space="preserve">Regulatory </w:t>
      </w:r>
      <w:r w:rsidR="00F01AC2" w:rsidRPr="00630500">
        <w:rPr>
          <w:rFonts w:ascii="Meiryo UI" w:eastAsia="Meiryo UI" w:hAnsi="Meiryo UI"/>
          <w:b/>
          <w:bCs/>
          <w:sz w:val="24"/>
          <w:szCs w:val="24"/>
        </w:rPr>
        <w:t>I</w:t>
      </w:r>
      <w:r w:rsidR="00AE474B" w:rsidRPr="00630500">
        <w:rPr>
          <w:rFonts w:ascii="Meiryo UI" w:eastAsia="Meiryo UI" w:hAnsi="Meiryo UI"/>
          <w:b/>
          <w:bCs/>
          <w:sz w:val="24"/>
          <w:szCs w:val="24"/>
        </w:rPr>
        <w:t>ntelligence (PVRI)</w:t>
      </w:r>
    </w:p>
    <w:p w14:paraId="0298CA11" w14:textId="56C2BC1B" w:rsidR="00A763AD" w:rsidRPr="00630500" w:rsidRDefault="002F3B7F" w:rsidP="00DA4A21">
      <w:pPr>
        <w:widowControl/>
        <w:ind w:firstLineChars="100" w:firstLine="210"/>
        <w:jc w:val="left"/>
        <w:rPr>
          <w:rFonts w:ascii="Meiryo UI" w:eastAsia="Meiryo UI" w:hAnsi="Meiryo UI"/>
          <w:szCs w:val="21"/>
        </w:rPr>
      </w:pPr>
      <w:r w:rsidRPr="00630500">
        <w:rPr>
          <w:rFonts w:ascii="Meiryo UI" w:eastAsia="Meiryo UI" w:hAnsi="Meiryo UI"/>
          <w:szCs w:val="21"/>
        </w:rPr>
        <w:t>PVRI</w:t>
      </w:r>
      <w:r w:rsidR="00AE474B" w:rsidRPr="00630500">
        <w:rPr>
          <w:rFonts w:ascii="Meiryo UI" w:eastAsia="Meiryo UI" w:hAnsi="Meiryo UI" w:hint="eastAsia"/>
          <w:szCs w:val="21"/>
        </w:rPr>
        <w:t>は、</w:t>
      </w:r>
      <w:r w:rsidR="006D5A46" w:rsidRPr="00630500">
        <w:rPr>
          <w:rFonts w:ascii="Meiryo UI" w:eastAsia="Meiryo UI" w:hAnsi="Meiryo UI" w:hint="eastAsia"/>
          <w:szCs w:val="21"/>
        </w:rPr>
        <w:t>医薬品の安全性監視活動に関する</w:t>
      </w:r>
      <w:r w:rsidR="00FF521C">
        <w:rPr>
          <w:rFonts w:ascii="Meiryo UI" w:eastAsia="Meiryo UI" w:hAnsi="Meiryo UI" w:hint="eastAsia"/>
          <w:szCs w:val="21"/>
        </w:rPr>
        <w:t>各国の</w:t>
      </w:r>
      <w:r w:rsidR="00D81C3E" w:rsidRPr="00630500">
        <w:rPr>
          <w:rFonts w:ascii="Meiryo UI" w:eastAsia="Meiryo UI" w:hAnsi="Meiryo UI" w:hint="eastAsia"/>
          <w:szCs w:val="21"/>
        </w:rPr>
        <w:t>最新の規制要件を常に把握</w:t>
      </w:r>
      <w:r w:rsidR="001D31D8">
        <w:rPr>
          <w:rFonts w:ascii="Meiryo UI" w:eastAsia="Meiryo UI" w:hAnsi="Meiryo UI" w:hint="eastAsia"/>
          <w:szCs w:val="21"/>
        </w:rPr>
        <w:t>し</w:t>
      </w:r>
      <w:r w:rsidR="00270E35" w:rsidRPr="00630500">
        <w:rPr>
          <w:rFonts w:ascii="Meiryo UI" w:eastAsia="Meiryo UI" w:hAnsi="Meiryo UI" w:hint="eastAsia"/>
          <w:szCs w:val="21"/>
        </w:rPr>
        <w:t>、分析し、社内</w:t>
      </w:r>
      <w:r w:rsidR="00777A0D" w:rsidRPr="00630500">
        <w:rPr>
          <w:rFonts w:ascii="Meiryo UI" w:eastAsia="Meiryo UI" w:hAnsi="Meiryo UI" w:hint="eastAsia"/>
          <w:szCs w:val="21"/>
        </w:rPr>
        <w:t>体制</w:t>
      </w:r>
      <w:r w:rsidR="00270E35" w:rsidRPr="00630500">
        <w:rPr>
          <w:rFonts w:ascii="Meiryo UI" w:eastAsia="Meiryo UI" w:hAnsi="Meiryo UI" w:hint="eastAsia"/>
          <w:szCs w:val="21"/>
        </w:rPr>
        <w:t>や手順へ反映</w:t>
      </w:r>
      <w:r w:rsidR="001D31D8">
        <w:rPr>
          <w:rFonts w:ascii="Meiryo UI" w:eastAsia="Meiryo UI" w:hAnsi="Meiryo UI" w:hint="eastAsia"/>
          <w:szCs w:val="21"/>
        </w:rPr>
        <w:t>させる</w:t>
      </w:r>
      <w:r w:rsidR="00270E35" w:rsidRPr="00630500">
        <w:rPr>
          <w:rFonts w:ascii="Meiryo UI" w:eastAsia="Meiryo UI" w:hAnsi="Meiryo UI" w:hint="eastAsia"/>
          <w:szCs w:val="21"/>
        </w:rPr>
        <w:t>ことで、</w:t>
      </w:r>
      <w:r w:rsidR="003517D0" w:rsidRPr="00630500">
        <w:rPr>
          <w:rFonts w:ascii="Meiryo UI" w:eastAsia="Meiryo UI" w:hAnsi="Meiryo UI"/>
          <w:szCs w:val="21"/>
        </w:rPr>
        <w:t>PV</w:t>
      </w:r>
      <w:r w:rsidR="00D81C3E" w:rsidRPr="00630500">
        <w:rPr>
          <w:rFonts w:ascii="Meiryo UI" w:eastAsia="Meiryo UI" w:hAnsi="Meiryo UI" w:hint="eastAsia"/>
          <w:szCs w:val="21"/>
        </w:rPr>
        <w:t>活動を</w:t>
      </w:r>
      <w:r w:rsidR="002B6DC1" w:rsidRPr="00630500">
        <w:rPr>
          <w:rFonts w:ascii="Meiryo UI" w:eastAsia="Meiryo UI" w:hAnsi="Meiryo UI" w:hint="eastAsia"/>
          <w:szCs w:val="21"/>
        </w:rPr>
        <w:t>適切に</w:t>
      </w:r>
      <w:r w:rsidR="00D81C3E" w:rsidRPr="00630500">
        <w:rPr>
          <w:rFonts w:ascii="Meiryo UI" w:eastAsia="Meiryo UI" w:hAnsi="Meiryo UI" w:hint="eastAsia"/>
          <w:szCs w:val="21"/>
        </w:rPr>
        <w:t>遂行すること</w:t>
      </w:r>
      <w:r w:rsidR="00053B70" w:rsidRPr="00630500">
        <w:rPr>
          <w:rFonts w:ascii="Meiryo UI" w:eastAsia="Meiryo UI" w:hAnsi="Meiryo UI" w:hint="eastAsia"/>
          <w:szCs w:val="21"/>
        </w:rPr>
        <w:t>を</w:t>
      </w:r>
      <w:r w:rsidR="001D31D8">
        <w:rPr>
          <w:rFonts w:ascii="Meiryo UI" w:eastAsia="Meiryo UI" w:hAnsi="Meiryo UI" w:hint="eastAsia"/>
          <w:szCs w:val="21"/>
        </w:rPr>
        <w:t>目的とする</w:t>
      </w:r>
      <w:r w:rsidR="00D81C3E" w:rsidRPr="00630500">
        <w:rPr>
          <w:rFonts w:ascii="Meiryo UI" w:eastAsia="Meiryo UI" w:hAnsi="Meiryo UI" w:hint="eastAsia"/>
          <w:szCs w:val="21"/>
        </w:rPr>
        <w:t>。</w:t>
      </w:r>
      <w:r w:rsidR="00BA70F2">
        <w:rPr>
          <w:rFonts w:ascii="Meiryo UI" w:eastAsia="Meiryo UI" w:hAnsi="Meiryo UI" w:hint="eastAsia"/>
          <w:szCs w:val="21"/>
        </w:rPr>
        <w:t>こ</w:t>
      </w:r>
      <w:r w:rsidR="001D31D8">
        <w:rPr>
          <w:rFonts w:ascii="Meiryo UI" w:eastAsia="Meiryo UI" w:hAnsi="Meiryo UI" w:hint="eastAsia"/>
          <w:szCs w:val="21"/>
        </w:rPr>
        <w:t>の活動</w:t>
      </w:r>
      <w:r w:rsidR="00BA70F2">
        <w:rPr>
          <w:rFonts w:ascii="Meiryo UI" w:eastAsia="Meiryo UI" w:hAnsi="Meiryo UI" w:hint="eastAsia"/>
          <w:szCs w:val="21"/>
        </w:rPr>
        <w:t>は、</w:t>
      </w:r>
      <w:r w:rsidR="00AE474B" w:rsidRPr="00630500">
        <w:rPr>
          <w:rFonts w:ascii="Meiryo UI" w:eastAsia="Meiryo UI" w:hAnsi="Meiryo UI" w:hint="eastAsia"/>
          <w:szCs w:val="21"/>
        </w:rPr>
        <w:t>医薬品の安全性確保に寄与する重要な</w:t>
      </w:r>
      <w:r w:rsidR="00DA4A21">
        <w:rPr>
          <w:rFonts w:ascii="Meiryo UI" w:eastAsia="Meiryo UI" w:hAnsi="Meiryo UI" w:hint="eastAsia"/>
          <w:szCs w:val="21"/>
        </w:rPr>
        <w:t>要素であり、企業が</w:t>
      </w:r>
      <w:r w:rsidR="003517D0" w:rsidRPr="00630500">
        <w:rPr>
          <w:rFonts w:ascii="Meiryo UI" w:eastAsia="Meiryo UI" w:hAnsi="Meiryo UI"/>
          <w:szCs w:val="21"/>
        </w:rPr>
        <w:t>PV</w:t>
      </w:r>
      <w:r w:rsidR="00AE474B" w:rsidRPr="00630500">
        <w:rPr>
          <w:rFonts w:ascii="Meiryo UI" w:eastAsia="Meiryo UI" w:hAnsi="Meiryo UI" w:hint="eastAsia"/>
          <w:szCs w:val="21"/>
        </w:rPr>
        <w:t>活動</w:t>
      </w:r>
      <w:r w:rsidR="00DA4A21">
        <w:rPr>
          <w:rFonts w:ascii="Meiryo UI" w:eastAsia="Meiryo UI" w:hAnsi="Meiryo UI" w:hint="eastAsia"/>
          <w:szCs w:val="21"/>
        </w:rPr>
        <w:t>を効果的に実施するため基盤となる。</w:t>
      </w:r>
      <w:r w:rsidR="002A4A7A" w:rsidRPr="00630500">
        <w:rPr>
          <w:rFonts w:ascii="Meiryo UI" w:eastAsia="Meiryo UI" w:hAnsi="Meiryo UI"/>
          <w:szCs w:val="21"/>
        </w:rPr>
        <w:t>PV</w:t>
      </w:r>
      <w:r w:rsidR="002A4A7A" w:rsidRPr="00630500">
        <w:rPr>
          <w:rFonts w:ascii="Meiryo UI" w:eastAsia="Meiryo UI" w:hAnsi="Meiryo UI" w:hint="eastAsia"/>
          <w:szCs w:val="21"/>
        </w:rPr>
        <w:t>活動は、法令やガイドラインに基づいて運用されており、新しい規制が導入されるたびに医薬品の安全性監視に係る管理方法や体制を見直し、必要に応じ適時に適合させる必要がある。</w:t>
      </w:r>
      <w:r w:rsidR="00BA70F2" w:rsidRPr="0080047F">
        <w:rPr>
          <w:rFonts w:ascii="Meiryo UI" w:eastAsia="Meiryo UI" w:hAnsi="Meiryo UI"/>
          <w:szCs w:val="21"/>
        </w:rPr>
        <w:t>PVRIの役割</w:t>
      </w:r>
      <w:r w:rsidR="00D23CAE" w:rsidRPr="00630500">
        <w:rPr>
          <w:rFonts w:ascii="Meiryo UI" w:eastAsia="Meiryo UI" w:hAnsi="Meiryo UI" w:hint="eastAsia"/>
          <w:szCs w:val="21"/>
        </w:rPr>
        <w:t>は</w:t>
      </w:r>
      <w:r w:rsidR="00BA70F2" w:rsidRPr="0080047F">
        <w:rPr>
          <w:rFonts w:ascii="Meiryo UI" w:eastAsia="Meiryo UI" w:hAnsi="Meiryo UI"/>
          <w:szCs w:val="21"/>
        </w:rPr>
        <w:t>規制環境を監視すること</w:t>
      </w:r>
      <w:r w:rsidR="00D23CAE" w:rsidRPr="00630500">
        <w:rPr>
          <w:rFonts w:ascii="Meiryo UI" w:eastAsia="Meiryo UI" w:hAnsi="Meiryo UI" w:hint="eastAsia"/>
          <w:szCs w:val="21"/>
        </w:rPr>
        <w:t>に</w:t>
      </w:r>
      <w:r w:rsidR="00BA70F2" w:rsidRPr="0080047F">
        <w:rPr>
          <w:rFonts w:ascii="Meiryo UI" w:eastAsia="Meiryo UI" w:hAnsi="Meiryo UI"/>
          <w:szCs w:val="21"/>
        </w:rPr>
        <w:t>あ</w:t>
      </w:r>
      <w:r w:rsidR="00D23CAE" w:rsidRPr="00630500">
        <w:rPr>
          <w:rFonts w:ascii="Meiryo UI" w:eastAsia="Meiryo UI" w:hAnsi="Meiryo UI" w:hint="eastAsia"/>
          <w:szCs w:val="21"/>
        </w:rPr>
        <w:t>り、</w:t>
      </w:r>
      <w:r w:rsidR="00050CA4" w:rsidRPr="00630500">
        <w:rPr>
          <w:rFonts w:ascii="Meiryo UI" w:eastAsia="Meiryo UI" w:hAnsi="Meiryo UI" w:hint="eastAsia"/>
          <w:szCs w:val="21"/>
        </w:rPr>
        <w:t>これにより、</w:t>
      </w:r>
      <w:r w:rsidR="00BA70F2" w:rsidRPr="0080047F">
        <w:rPr>
          <w:rFonts w:ascii="Meiryo UI" w:eastAsia="Meiryo UI" w:hAnsi="Meiryo UI"/>
          <w:szCs w:val="21"/>
        </w:rPr>
        <w:t>変化する規制要件に対応し、企業の手順やPV戦略に与える影響を見極める</w:t>
      </w:r>
      <w:r w:rsidR="00050CA4" w:rsidRPr="00630500">
        <w:rPr>
          <w:rFonts w:ascii="Meiryo UI" w:eastAsia="Meiryo UI" w:hAnsi="Meiryo UI" w:hint="eastAsia"/>
          <w:szCs w:val="21"/>
        </w:rPr>
        <w:t>ことが可能となる。</w:t>
      </w:r>
      <w:r w:rsidR="00BA70F2" w:rsidRPr="00630500">
        <w:rPr>
          <w:rFonts w:ascii="Meiryo UI" w:eastAsia="Meiryo UI" w:hAnsi="Meiryo UI"/>
          <w:szCs w:val="21"/>
          <w:vertAlign w:val="superscript"/>
        </w:rPr>
        <w:t>1)</w:t>
      </w:r>
      <w:r w:rsidR="00A763AD" w:rsidRPr="00630500">
        <w:rPr>
          <w:rFonts w:ascii="Meiryo UI" w:eastAsia="Meiryo UI" w:hAnsi="Meiryo UI" w:hint="eastAsia"/>
          <w:szCs w:val="21"/>
          <w:vertAlign w:val="superscript"/>
        </w:rPr>
        <w:t xml:space="preserve">　</w:t>
      </w:r>
    </w:p>
    <w:p w14:paraId="64FE50D8" w14:textId="3A8CA0E7" w:rsidR="00A763AD" w:rsidRPr="00630500" w:rsidRDefault="00A763AD" w:rsidP="00DA4A21">
      <w:pPr>
        <w:widowControl/>
        <w:ind w:firstLineChars="100" w:firstLine="210"/>
        <w:jc w:val="left"/>
        <w:rPr>
          <w:rFonts w:ascii="Meiryo UI" w:eastAsia="Meiryo UI" w:hAnsi="Meiryo UI"/>
          <w:szCs w:val="21"/>
        </w:rPr>
      </w:pPr>
      <w:r w:rsidRPr="00630500">
        <w:rPr>
          <w:rFonts w:ascii="Meiryo UI" w:eastAsia="Meiryo UI" w:hAnsi="Meiryo UI"/>
          <w:szCs w:val="21"/>
        </w:rPr>
        <w:t>販売承認者（Marketing Authorization Holder：MAH）は、常に安全管理体制を見直し、改善する責務を担う。PVRIは、EUのGVPガイドラインや国際的な基準に基づく概念であり、各国の規制の変化に注意を払いながら医薬品の安全性を継続的に管理することが求められる。</w:t>
      </w:r>
    </w:p>
    <w:p w14:paraId="7B7DA920" w14:textId="58086083" w:rsidR="00D23CAE" w:rsidRDefault="00A763AD" w:rsidP="00DA4A21">
      <w:pPr>
        <w:widowControl/>
        <w:ind w:firstLineChars="100" w:firstLine="210"/>
        <w:jc w:val="left"/>
        <w:rPr>
          <w:rFonts w:ascii="Meiryo UI" w:eastAsia="Meiryo UI" w:hAnsi="Meiryo UI"/>
          <w:szCs w:val="21"/>
        </w:rPr>
      </w:pPr>
      <w:r w:rsidRPr="00630500">
        <w:rPr>
          <w:rFonts w:ascii="Meiryo UI" w:eastAsia="Meiryo UI" w:hAnsi="Meiryo UI"/>
          <w:szCs w:val="21"/>
        </w:rPr>
        <w:t>PVRIは、単なる情報収集にとどまらず、各国で定められた医薬品の安全監視に関する規制に対する企業の具体的な行動や取り組みを含む</w:t>
      </w:r>
      <w:r w:rsidR="00387291">
        <w:rPr>
          <w:rFonts w:ascii="Meiryo UI" w:eastAsia="Meiryo UI" w:hAnsi="Meiryo UI" w:hint="eastAsia"/>
          <w:szCs w:val="21"/>
        </w:rPr>
        <w:t>活動である</w:t>
      </w:r>
      <w:r w:rsidRPr="00630500">
        <w:rPr>
          <w:rFonts w:ascii="Meiryo UI" w:eastAsia="Meiryo UI" w:hAnsi="Meiryo UI"/>
          <w:szCs w:val="21"/>
        </w:rPr>
        <w:t>。例えば、EU GVP（Good Pharmacovigilance Practices）</w:t>
      </w:r>
      <w:r w:rsidR="00393C45" w:rsidRPr="00630500">
        <w:rPr>
          <w:rFonts w:ascii="Meiryo UI" w:eastAsia="Meiryo UI" w:hAnsi="Meiryo UI"/>
          <w:szCs w:val="21"/>
        </w:rPr>
        <w:t>Module I</w:t>
      </w:r>
      <w:r w:rsidR="00393C45" w:rsidRPr="00630500">
        <w:rPr>
          <w:rFonts w:ascii="Meiryo UI" w:eastAsia="Meiryo UI" w:hAnsi="Meiryo UI"/>
          <w:szCs w:val="21"/>
          <w:vertAlign w:val="superscript"/>
        </w:rPr>
        <w:t xml:space="preserve">2)　</w:t>
      </w:r>
      <w:r w:rsidRPr="00630500">
        <w:rPr>
          <w:rFonts w:ascii="Meiryo UI" w:eastAsia="Meiryo UI" w:hAnsi="Meiryo UI"/>
          <w:szCs w:val="21"/>
        </w:rPr>
        <w:t>では</w:t>
      </w:r>
      <w:r w:rsidR="00393C45" w:rsidRPr="00630500">
        <w:rPr>
          <w:rFonts w:ascii="Meiryo UI" w:eastAsia="Meiryo UI" w:hAnsi="Meiryo UI" w:hint="eastAsia"/>
          <w:szCs w:val="21"/>
        </w:rPr>
        <w:t>、</w:t>
      </w:r>
      <w:r w:rsidR="002A4A7A" w:rsidRPr="00630500">
        <w:rPr>
          <w:rFonts w:ascii="Meiryo UI" w:eastAsia="Meiryo UI" w:hAnsi="Meiryo UI"/>
          <w:szCs w:val="21"/>
        </w:rPr>
        <w:t>品質システムの維持</w:t>
      </w:r>
      <w:r w:rsidR="002A4A7A" w:rsidRPr="00630500">
        <w:rPr>
          <w:rFonts w:ascii="Meiryo UI" w:eastAsia="Meiryo UI" w:hAnsi="Meiryo UI" w:hint="eastAsia"/>
          <w:szCs w:val="21"/>
        </w:rPr>
        <w:t>、</w:t>
      </w:r>
      <w:r w:rsidR="002A4A7A" w:rsidRPr="00630500">
        <w:rPr>
          <w:rFonts w:ascii="Meiryo UI" w:eastAsia="Meiryo UI" w:hAnsi="Meiryo UI"/>
          <w:szCs w:val="21"/>
        </w:rPr>
        <w:t>Pharmacovigilance System Master File</w:t>
      </w:r>
      <w:r w:rsidR="00243DBC" w:rsidRPr="00630500">
        <w:rPr>
          <w:rFonts w:ascii="Meiryo UI" w:eastAsia="Meiryo UI" w:hAnsi="Meiryo UI"/>
          <w:szCs w:val="21"/>
        </w:rPr>
        <w:t>（</w:t>
      </w:r>
      <w:r w:rsidR="002A4A7A" w:rsidRPr="00630500">
        <w:rPr>
          <w:rFonts w:ascii="Meiryo UI" w:eastAsia="Meiryo UI" w:hAnsi="Meiryo UI"/>
          <w:szCs w:val="21"/>
        </w:rPr>
        <w:t>PSMF</w:t>
      </w:r>
      <w:r w:rsidR="00243DBC" w:rsidRPr="00630500">
        <w:rPr>
          <w:rFonts w:ascii="Meiryo UI" w:eastAsia="Meiryo UI" w:hAnsi="Meiryo UI"/>
          <w:szCs w:val="21"/>
        </w:rPr>
        <w:t>）</w:t>
      </w:r>
      <w:r w:rsidR="002A4A7A" w:rsidRPr="00630500">
        <w:rPr>
          <w:rFonts w:ascii="Meiryo UI" w:eastAsia="Meiryo UI" w:hAnsi="Meiryo UI"/>
          <w:szCs w:val="21"/>
        </w:rPr>
        <w:t>の管理やQPPV</w:t>
      </w:r>
      <w:r w:rsidR="00387291">
        <w:rPr>
          <w:rFonts w:ascii="Meiryo UI" w:eastAsia="Meiryo UI" w:hAnsi="Meiryo UI" w:hint="eastAsia"/>
          <w:szCs w:val="21"/>
        </w:rPr>
        <w:t>（</w:t>
      </w:r>
      <w:r w:rsidR="00387291" w:rsidRPr="00387291">
        <w:rPr>
          <w:rFonts w:ascii="Meiryo UI" w:eastAsia="Meiryo UI" w:hAnsi="Meiryo UI"/>
          <w:szCs w:val="21"/>
        </w:rPr>
        <w:t>Qualified Person responsible for Pharmacovigilance</w:t>
      </w:r>
      <w:r w:rsidR="00387291">
        <w:rPr>
          <w:rFonts w:ascii="Meiryo UI" w:eastAsia="Meiryo UI" w:hAnsi="Meiryo UI" w:hint="eastAsia"/>
          <w:szCs w:val="21"/>
        </w:rPr>
        <w:t>）</w:t>
      </w:r>
      <w:r w:rsidR="002A4A7A" w:rsidRPr="00630500">
        <w:rPr>
          <w:rFonts w:ascii="Meiryo UI" w:eastAsia="Meiryo UI" w:hAnsi="Meiryo UI"/>
          <w:szCs w:val="21"/>
        </w:rPr>
        <w:t>の</w:t>
      </w:r>
      <w:r w:rsidR="002A4A7A" w:rsidRPr="00630500">
        <w:rPr>
          <w:rFonts w:ascii="Meiryo UI" w:eastAsia="Meiryo UI" w:hAnsi="Meiryo UI" w:hint="eastAsia"/>
          <w:szCs w:val="21"/>
        </w:rPr>
        <w:t>責務</w:t>
      </w:r>
      <w:r w:rsidR="002A4A7A" w:rsidRPr="00630500">
        <w:rPr>
          <w:rFonts w:ascii="Meiryo UI" w:eastAsia="Meiryo UI" w:hAnsi="Meiryo UI"/>
          <w:szCs w:val="21"/>
        </w:rPr>
        <w:t>などにPVRIの</w:t>
      </w:r>
      <w:r w:rsidR="002A4A7A" w:rsidRPr="00630500">
        <w:rPr>
          <w:rFonts w:ascii="Meiryo UI" w:eastAsia="Meiryo UI" w:hAnsi="Meiryo UI" w:hint="eastAsia"/>
          <w:szCs w:val="21"/>
        </w:rPr>
        <w:t>概念</w:t>
      </w:r>
      <w:r w:rsidR="002A4A7A" w:rsidRPr="00630500">
        <w:rPr>
          <w:rFonts w:ascii="Meiryo UI" w:eastAsia="Meiryo UI" w:hAnsi="Meiryo UI"/>
          <w:szCs w:val="21"/>
        </w:rPr>
        <w:t>が組み込まれており、</w:t>
      </w:r>
      <w:r w:rsidR="002A4A7A" w:rsidRPr="00630500">
        <w:rPr>
          <w:rFonts w:ascii="Meiryo UI" w:eastAsia="Meiryo UI" w:hAnsi="Meiryo UI" w:hint="eastAsia"/>
          <w:szCs w:val="21"/>
        </w:rPr>
        <w:t>これは</w:t>
      </w:r>
      <w:r w:rsidR="002A4A7A" w:rsidRPr="00630500">
        <w:rPr>
          <w:rFonts w:ascii="Meiryo UI" w:eastAsia="Meiryo UI" w:hAnsi="Meiryo UI"/>
          <w:szCs w:val="21"/>
        </w:rPr>
        <w:t>PVRIがPVにおける重要な</w:t>
      </w:r>
      <w:r w:rsidR="002A4A7A" w:rsidRPr="00630500">
        <w:rPr>
          <w:rFonts w:ascii="Meiryo UI" w:eastAsia="Meiryo UI" w:hAnsi="Meiryo UI" w:hint="eastAsia"/>
          <w:szCs w:val="21"/>
        </w:rPr>
        <w:t>枠組みの一つとみなされていることを意味する</w:t>
      </w:r>
      <w:r w:rsidR="002A4A7A" w:rsidRPr="00630500">
        <w:rPr>
          <w:rFonts w:ascii="Meiryo UI" w:eastAsia="Meiryo UI" w:hAnsi="Meiryo UI"/>
          <w:szCs w:val="21"/>
        </w:rPr>
        <w:t>。</w:t>
      </w:r>
      <w:r w:rsidR="008657D5" w:rsidRPr="00630500">
        <w:rPr>
          <w:rFonts w:ascii="Meiryo UI" w:eastAsia="Meiryo UI" w:hAnsi="Meiryo UI"/>
          <w:szCs w:val="21"/>
        </w:rPr>
        <w:t>PVRIは</w:t>
      </w:r>
      <w:r w:rsidR="008657D5">
        <w:rPr>
          <w:rFonts w:ascii="Meiryo UI" w:eastAsia="Meiryo UI" w:hAnsi="Meiryo UI" w:hint="eastAsia"/>
          <w:szCs w:val="21"/>
        </w:rPr>
        <w:t>、</w:t>
      </w:r>
      <w:r w:rsidR="002A4A7A" w:rsidRPr="00630500">
        <w:rPr>
          <w:rFonts w:ascii="Meiryo UI" w:eastAsia="Meiryo UI" w:hAnsi="Meiryo UI"/>
          <w:szCs w:val="21"/>
        </w:rPr>
        <w:t>企業が規制遵守を徹底し、患者の安全を確保するための体制を整備する上で極めて重要な役割を担っている</w:t>
      </w:r>
      <w:r w:rsidR="002A4A7A" w:rsidRPr="00630500">
        <w:rPr>
          <w:rFonts w:ascii="Meiryo UI" w:eastAsia="Meiryo UI" w:hAnsi="Meiryo UI" w:hint="eastAsia"/>
          <w:szCs w:val="21"/>
        </w:rPr>
        <w:t>。</w:t>
      </w:r>
    </w:p>
    <w:p w14:paraId="009DB4AF" w14:textId="77777777" w:rsidR="00393C45" w:rsidRPr="00630500" w:rsidRDefault="00393C45" w:rsidP="00630500">
      <w:pPr>
        <w:widowControl/>
        <w:ind w:firstLineChars="100" w:firstLine="210"/>
        <w:jc w:val="left"/>
        <w:rPr>
          <w:rFonts w:ascii="Meiryo UI" w:eastAsia="Meiryo UI" w:hAnsi="Meiryo UI"/>
          <w:szCs w:val="21"/>
        </w:rPr>
      </w:pPr>
    </w:p>
    <w:p w14:paraId="0390032F" w14:textId="0D135A1A" w:rsidR="00FD53E2" w:rsidRPr="00630500" w:rsidRDefault="00FD53E2" w:rsidP="00630500">
      <w:pPr>
        <w:widowControl/>
        <w:ind w:firstLineChars="100" w:firstLine="210"/>
        <w:jc w:val="left"/>
        <w:rPr>
          <w:rFonts w:ascii="Meiryo UI" w:eastAsia="Meiryo UI" w:hAnsi="Meiryo UI"/>
          <w:szCs w:val="21"/>
        </w:rPr>
      </w:pPr>
      <w:r w:rsidRPr="00630500">
        <w:rPr>
          <w:rFonts w:ascii="Meiryo UI" w:eastAsia="Meiryo UI" w:hAnsi="Meiryo UI"/>
          <w:szCs w:val="21"/>
        </w:rPr>
        <w:t>PVRI</w:t>
      </w:r>
      <w:r w:rsidRPr="00630500">
        <w:rPr>
          <w:rFonts w:ascii="Meiryo UI" w:eastAsia="Meiryo UI" w:hAnsi="Meiryo UI" w:hint="eastAsia"/>
          <w:szCs w:val="21"/>
        </w:rPr>
        <w:t>のプ</w:t>
      </w:r>
      <w:r w:rsidRPr="00630500">
        <w:rPr>
          <w:rFonts w:ascii="Meiryo UI" w:eastAsia="Meiryo UI" w:hAnsi="Meiryo UI"/>
          <w:szCs w:val="21"/>
        </w:rPr>
        <w:t>ロセスは、</w:t>
      </w:r>
      <w:r w:rsidRPr="00630500">
        <w:rPr>
          <w:rFonts w:ascii="Meiryo UI" w:eastAsia="Meiryo UI" w:hAnsi="Meiryo UI" w:hint="eastAsia"/>
          <w:szCs w:val="21"/>
        </w:rPr>
        <w:t>主に、</w:t>
      </w:r>
      <w:r w:rsidR="00BA70F2">
        <w:rPr>
          <w:rFonts w:ascii="Meiryo UI" w:eastAsia="Meiryo UI" w:hAnsi="Meiryo UI" w:hint="eastAsia"/>
          <w:szCs w:val="21"/>
        </w:rPr>
        <w:t>「</w:t>
      </w:r>
      <w:r w:rsidRPr="00630500">
        <w:rPr>
          <w:rFonts w:ascii="Meiryo UI" w:eastAsia="Meiryo UI" w:hAnsi="Meiryo UI"/>
          <w:szCs w:val="21"/>
        </w:rPr>
        <w:t>監視</w:t>
      </w:r>
      <w:r w:rsidR="00BA70F2">
        <w:rPr>
          <w:rFonts w:ascii="Meiryo UI" w:eastAsia="Meiryo UI" w:hAnsi="Meiryo UI" w:hint="eastAsia"/>
          <w:szCs w:val="21"/>
        </w:rPr>
        <w:t>」</w:t>
      </w:r>
      <w:r w:rsidRPr="00630500">
        <w:rPr>
          <w:rFonts w:ascii="Meiryo UI" w:eastAsia="Meiryo UI" w:hAnsi="Meiryo UI"/>
          <w:szCs w:val="21"/>
        </w:rPr>
        <w:t>、</w:t>
      </w:r>
      <w:r w:rsidR="00BA70F2">
        <w:rPr>
          <w:rFonts w:ascii="Meiryo UI" w:eastAsia="Meiryo UI" w:hAnsi="Meiryo UI" w:hint="eastAsia"/>
          <w:szCs w:val="21"/>
        </w:rPr>
        <w:t>「</w:t>
      </w:r>
      <w:r w:rsidRPr="00630500">
        <w:rPr>
          <w:rFonts w:ascii="Meiryo UI" w:eastAsia="Meiryo UI" w:hAnsi="Meiryo UI"/>
          <w:szCs w:val="21"/>
        </w:rPr>
        <w:t>分析</w:t>
      </w:r>
      <w:r w:rsidR="00BA70F2">
        <w:rPr>
          <w:rFonts w:ascii="Meiryo UI" w:eastAsia="Meiryo UI" w:hAnsi="Meiryo UI" w:hint="eastAsia"/>
          <w:szCs w:val="21"/>
        </w:rPr>
        <w:t>」</w:t>
      </w:r>
      <w:r w:rsidRPr="00630500">
        <w:rPr>
          <w:rFonts w:ascii="Meiryo UI" w:eastAsia="Meiryo UI" w:hAnsi="Meiryo UI"/>
          <w:szCs w:val="21"/>
        </w:rPr>
        <w:t>、</w:t>
      </w:r>
      <w:r w:rsidR="00BA70F2">
        <w:rPr>
          <w:rFonts w:ascii="Meiryo UI" w:eastAsia="Meiryo UI" w:hAnsi="Meiryo UI" w:hint="eastAsia"/>
          <w:szCs w:val="21"/>
        </w:rPr>
        <w:t>「</w:t>
      </w:r>
      <w:r w:rsidRPr="00630500">
        <w:rPr>
          <w:rFonts w:ascii="Meiryo UI" w:eastAsia="Meiryo UI" w:hAnsi="Meiryo UI"/>
          <w:szCs w:val="21"/>
        </w:rPr>
        <w:t>報告</w:t>
      </w:r>
      <w:r w:rsidR="00BA70F2">
        <w:rPr>
          <w:rFonts w:ascii="Meiryo UI" w:eastAsia="Meiryo UI" w:hAnsi="Meiryo UI" w:hint="eastAsia"/>
          <w:szCs w:val="21"/>
        </w:rPr>
        <w:t>」</w:t>
      </w:r>
      <w:r w:rsidRPr="00630500">
        <w:rPr>
          <w:rFonts w:ascii="Meiryo UI" w:eastAsia="Meiryo UI" w:hAnsi="Meiryo UI"/>
          <w:szCs w:val="21"/>
        </w:rPr>
        <w:t>、</w:t>
      </w:r>
      <w:r w:rsidR="00BA70F2">
        <w:rPr>
          <w:rFonts w:ascii="Meiryo UI" w:eastAsia="Meiryo UI" w:hAnsi="Meiryo UI" w:hint="eastAsia"/>
          <w:szCs w:val="21"/>
        </w:rPr>
        <w:t>「</w:t>
      </w:r>
      <w:r w:rsidR="00B10637" w:rsidRPr="00630500">
        <w:rPr>
          <w:rFonts w:ascii="Meiryo UI" w:eastAsia="Meiryo UI" w:hAnsi="Meiryo UI" w:hint="eastAsia"/>
          <w:szCs w:val="21"/>
        </w:rPr>
        <w:t>連携</w:t>
      </w:r>
      <w:r w:rsidR="00BA70F2">
        <w:rPr>
          <w:rFonts w:ascii="Meiryo UI" w:eastAsia="Meiryo UI" w:hAnsi="Meiryo UI" w:hint="eastAsia"/>
          <w:szCs w:val="21"/>
        </w:rPr>
        <w:t>」</w:t>
      </w:r>
      <w:r w:rsidRPr="00630500">
        <w:rPr>
          <w:rFonts w:ascii="Meiryo UI" w:eastAsia="Meiryo UI" w:hAnsi="Meiryo UI"/>
          <w:szCs w:val="21"/>
        </w:rPr>
        <w:t>の4つの重要な要素から成り立</w:t>
      </w:r>
      <w:r w:rsidRPr="00630500">
        <w:rPr>
          <w:rFonts w:ascii="Meiryo UI" w:eastAsia="Meiryo UI" w:hAnsi="Meiryo UI" w:hint="eastAsia"/>
          <w:szCs w:val="21"/>
        </w:rPr>
        <w:t>つと考えられ、迅速かつ適切に遂行することが求められる。</w:t>
      </w:r>
    </w:p>
    <w:p w14:paraId="703D298A" w14:textId="63071603" w:rsidR="00FD53E2" w:rsidRDefault="0009393E" w:rsidP="00AE474B">
      <w:pPr>
        <w:pStyle w:val="ListParagraph"/>
        <w:widowControl/>
        <w:ind w:leftChars="0" w:left="960"/>
        <w:jc w:val="left"/>
        <w:rPr>
          <w:rFonts w:ascii="Segoe UI" w:hAnsi="Segoe UI" w:cs="Segoe UI"/>
          <w:color w:val="424242"/>
          <w:shd w:val="clear" w:color="auto" w:fill="FAFAFA"/>
        </w:rPr>
      </w:pPr>
      <w:r w:rsidRPr="0009393E">
        <w:rPr>
          <w:rFonts w:ascii="Meiryo UI" w:eastAsia="Meiryo UI" w:hAnsi="Meiryo UI"/>
          <w:noProof/>
          <w:szCs w:val="21"/>
          <w:lang w:bidi="ar-SA"/>
        </w:rPr>
        <mc:AlternateContent>
          <mc:Choice Requires="wps">
            <w:drawing>
              <wp:anchor distT="45720" distB="45720" distL="114300" distR="114300" simplePos="0" relativeHeight="251659264" behindDoc="0" locked="0" layoutInCell="1" allowOverlap="1" wp14:anchorId="794BAB9C" wp14:editId="6713C986">
                <wp:simplePos x="0" y="0"/>
                <wp:positionH relativeFrom="column">
                  <wp:posOffset>3506578</wp:posOffset>
                </wp:positionH>
                <wp:positionV relativeFrom="paragraph">
                  <wp:posOffset>1416685</wp:posOffset>
                </wp:positionV>
                <wp:extent cx="16192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16A2B18F" w14:textId="7AAB634F" w:rsidR="0009393E" w:rsidRPr="0075267C" w:rsidRDefault="0009393E" w:rsidP="0075267C">
                            <w:pPr>
                              <w:jc w:val="right"/>
                              <w:rPr>
                                <w:rFonts w:ascii="Meiryo UI" w:eastAsia="Meiryo UI" w:hAnsi="Meiryo UI"/>
                                <w:u w:val="single"/>
                              </w:rPr>
                            </w:pPr>
                            <w:r w:rsidRPr="0075267C">
                              <w:rPr>
                                <w:rFonts w:ascii="Meiryo UI" w:eastAsia="Meiryo UI" w:hAnsi="Meiryo UI"/>
                                <w:u w:val="single"/>
                              </w:rPr>
                              <w:t>PVRI</w:t>
                            </w:r>
                            <w:r w:rsidR="00EB61BA">
                              <w:rPr>
                                <w:rFonts w:ascii="Meiryo UI" w:eastAsia="Meiryo UI" w:hAnsi="Meiryo UI" w:hint="eastAsia"/>
                                <w:u w:val="single"/>
                              </w:rPr>
                              <w:t>の</w:t>
                            </w:r>
                            <w:r w:rsidR="008B5440">
                              <w:rPr>
                                <w:rFonts w:ascii="Meiryo UI" w:eastAsia="Meiryo UI" w:hAnsi="Meiryo UI" w:hint="eastAsia"/>
                                <w:u w:val="single"/>
                              </w:rPr>
                              <w:t>プロセス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BAB9C" id="_x0000_t202" coordsize="21600,21600" o:spt="202" path="m,l,21600r21600,l21600,xe">
                <v:stroke joinstyle="miter"/>
                <v:path gradientshapeok="t" o:connecttype="rect"/>
              </v:shapetype>
              <v:shape id="Text Box 2" o:spid="_x0000_s1026" type="#_x0000_t202" style="position:absolute;left:0;text-align:left;margin-left:276.1pt;margin-top:111.55pt;width:1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cY+QEAAM4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" filled="f" stroked="f">
                <v:textbox style="mso-fit-shape-to-text:t">
                  <w:txbxContent>
                    <w:p w14:paraId="16A2B18F" w14:textId="7AAB634F" w:rsidR="0009393E" w:rsidRPr="0075267C" w:rsidRDefault="0009393E" w:rsidP="0075267C">
                      <w:pPr>
                        <w:jc w:val="right"/>
                        <w:rPr>
                          <w:rFonts w:ascii="Meiryo UI" w:eastAsia="Meiryo UI" w:hAnsi="Meiryo UI"/>
                          <w:u w:val="single"/>
                        </w:rPr>
                      </w:pPr>
                      <w:r w:rsidRPr="0075267C">
                        <w:rPr>
                          <w:rFonts w:ascii="Meiryo UI" w:eastAsia="Meiryo UI" w:hAnsi="Meiryo UI"/>
                          <w:u w:val="single"/>
                        </w:rPr>
                        <w:t>PVRI</w:t>
                      </w:r>
                      <w:r w:rsidR="00EB61BA">
                        <w:rPr>
                          <w:rFonts w:ascii="Meiryo UI" w:eastAsia="Meiryo UI" w:hAnsi="Meiryo UI" w:hint="eastAsia"/>
                          <w:u w:val="single"/>
                        </w:rPr>
                        <w:t>の</w:t>
                      </w:r>
                      <w:r w:rsidR="008B5440">
                        <w:rPr>
                          <w:rFonts w:ascii="Meiryo UI" w:eastAsia="Meiryo UI" w:hAnsi="Meiryo UI" w:hint="eastAsia"/>
                          <w:u w:val="single"/>
                        </w:rPr>
                        <w:t>プロセス</w:t>
                      </w:r>
                    </w:p>
                  </w:txbxContent>
                </v:textbox>
              </v:shape>
            </w:pict>
          </mc:Fallback>
        </mc:AlternateContent>
      </w:r>
      <w:r w:rsidR="00FD53E2">
        <w:rPr>
          <w:rFonts w:ascii="Segoe UI" w:hAnsi="Segoe UI" w:cs="Segoe UI" w:hint="eastAsia"/>
          <w:noProof/>
          <w:color w:val="424242"/>
          <w:shd w:val="clear" w:color="auto" w:fill="FAFAFA"/>
          <w:lang w:bidi="ar-SA"/>
        </w:rPr>
        <w:drawing>
          <wp:inline distT="0" distB="0" distL="0" distR="0" wp14:anchorId="63785F3E" wp14:editId="06F7CEFB">
            <wp:extent cx="4589698" cy="1805202"/>
            <wp:effectExtent l="0" t="0" r="0" b="5080"/>
            <wp:docPr id="4631706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87E81D2" w14:textId="77777777" w:rsidR="00BA70F2" w:rsidRPr="00630500" w:rsidRDefault="00BA70F2" w:rsidP="00BA70F2">
      <w:pPr>
        <w:widowControl/>
        <w:jc w:val="left"/>
        <w:rPr>
          <w:rFonts w:ascii="Meiryo UI" w:eastAsia="Meiryo UI" w:hAnsi="Meiryo UI"/>
          <w:szCs w:val="21"/>
        </w:rPr>
      </w:pPr>
      <w:r w:rsidRPr="00630500">
        <w:rPr>
          <w:rFonts w:ascii="Meiryo UI" w:eastAsia="Meiryo UI" w:hAnsi="Meiryo UI"/>
          <w:szCs w:val="21"/>
        </w:rPr>
        <w:t>以下に、PVRIの4つの要素を説明する</w:t>
      </w:r>
      <w:r w:rsidRPr="00630500">
        <w:rPr>
          <w:rFonts w:ascii="Meiryo UI" w:eastAsia="Meiryo UI" w:hAnsi="Meiryo UI" w:hint="eastAsia"/>
          <w:szCs w:val="21"/>
        </w:rPr>
        <w:t>。</w:t>
      </w:r>
    </w:p>
    <w:p w14:paraId="7846FB80" w14:textId="77777777" w:rsidR="00BA70F2" w:rsidRPr="00630500" w:rsidRDefault="00BA70F2" w:rsidP="00BA70F2">
      <w:pPr>
        <w:widowControl/>
        <w:numPr>
          <w:ilvl w:val="0"/>
          <w:numId w:val="6"/>
        </w:numPr>
        <w:jc w:val="left"/>
        <w:rPr>
          <w:rFonts w:ascii="Meiryo UI" w:eastAsia="Meiryo UI" w:hAnsi="Meiryo UI"/>
          <w:szCs w:val="21"/>
        </w:rPr>
      </w:pPr>
      <w:r w:rsidRPr="00630500">
        <w:rPr>
          <w:rFonts w:ascii="Meiryo UI" w:eastAsia="Meiryo UI" w:hAnsi="Meiryo UI"/>
          <w:b/>
          <w:bCs/>
          <w:szCs w:val="21"/>
        </w:rPr>
        <w:t>監視</w:t>
      </w:r>
      <w:r w:rsidRPr="00630500">
        <w:rPr>
          <w:rFonts w:ascii="Meiryo UI" w:eastAsia="Meiryo UI" w:hAnsi="Meiryo UI"/>
          <w:szCs w:val="21"/>
        </w:rPr>
        <w:br/>
        <w:t>PVRIの起点となる「監視」段階では、規制情報の継続的な収集が行われる。このプロセスには、各国の医薬品安全性監視に関する法規制やガイドラインの動向を把握することが含まれる。正確かつ迅速な情報収集は、業務改善や規制遵守の強化に寄与する。</w:t>
      </w:r>
    </w:p>
    <w:p w14:paraId="562B4FC4" w14:textId="1A4D1FEB" w:rsidR="00BA70F2" w:rsidRPr="00630500" w:rsidRDefault="00BA70F2" w:rsidP="00BA70F2">
      <w:pPr>
        <w:widowControl/>
        <w:numPr>
          <w:ilvl w:val="0"/>
          <w:numId w:val="6"/>
        </w:numPr>
        <w:jc w:val="left"/>
        <w:rPr>
          <w:rFonts w:ascii="Meiryo UI" w:eastAsia="Meiryo UI" w:hAnsi="Meiryo UI"/>
          <w:szCs w:val="21"/>
        </w:rPr>
      </w:pPr>
      <w:r w:rsidRPr="00630500">
        <w:rPr>
          <w:rFonts w:ascii="Meiryo UI" w:eastAsia="Meiryo UI" w:hAnsi="Meiryo UI"/>
          <w:b/>
          <w:bCs/>
          <w:szCs w:val="21"/>
        </w:rPr>
        <w:t>分析</w:t>
      </w:r>
      <w:r w:rsidRPr="00630500">
        <w:rPr>
          <w:rFonts w:ascii="Meiryo UI" w:eastAsia="Meiryo UI" w:hAnsi="Meiryo UI"/>
          <w:szCs w:val="21"/>
        </w:rPr>
        <w:br/>
        <w:t>次に「分析」では、収集した情報の精査とPV活動への影響評価が行われる。このプロセスにより、企業の</w:t>
      </w:r>
      <w:r w:rsidR="00CD1E54" w:rsidRPr="00630500">
        <w:rPr>
          <w:rFonts w:ascii="Meiryo UI" w:eastAsia="Meiryo UI" w:hAnsi="Meiryo UI" w:hint="eastAsia"/>
          <w:szCs w:val="21"/>
        </w:rPr>
        <w:t>手順</w:t>
      </w:r>
      <w:r w:rsidRPr="00630500">
        <w:rPr>
          <w:rFonts w:ascii="Meiryo UI" w:eastAsia="Meiryo UI" w:hAnsi="Meiryo UI"/>
          <w:szCs w:val="21"/>
        </w:rPr>
        <w:t>や全体的な戦略に影響を与える可能性のある情報を特定する。</w:t>
      </w:r>
    </w:p>
    <w:p w14:paraId="2CF56078" w14:textId="77777777" w:rsidR="00900F90" w:rsidRPr="00630500" w:rsidRDefault="00BA70F2" w:rsidP="00BA70F2">
      <w:pPr>
        <w:widowControl/>
        <w:numPr>
          <w:ilvl w:val="0"/>
          <w:numId w:val="6"/>
        </w:numPr>
        <w:jc w:val="left"/>
        <w:rPr>
          <w:rFonts w:ascii="Meiryo UI" w:eastAsia="Meiryo UI" w:hAnsi="Meiryo UI"/>
          <w:szCs w:val="21"/>
        </w:rPr>
      </w:pPr>
      <w:r w:rsidRPr="00630500">
        <w:rPr>
          <w:rFonts w:ascii="Meiryo UI" w:eastAsia="Meiryo UI" w:hAnsi="Meiryo UI"/>
          <w:b/>
          <w:bCs/>
          <w:szCs w:val="21"/>
        </w:rPr>
        <w:t>報告</w:t>
      </w:r>
    </w:p>
    <w:p w14:paraId="569FEC31" w14:textId="1D322034" w:rsidR="00BA70F2" w:rsidRPr="00630500" w:rsidRDefault="00900F90" w:rsidP="00630500">
      <w:pPr>
        <w:widowControl/>
        <w:ind w:left="720"/>
        <w:jc w:val="left"/>
        <w:rPr>
          <w:rFonts w:ascii="Meiryo UI" w:eastAsia="Meiryo UI" w:hAnsi="Meiryo UI"/>
          <w:szCs w:val="21"/>
        </w:rPr>
      </w:pPr>
      <w:r w:rsidRPr="00630500">
        <w:rPr>
          <w:rFonts w:ascii="Meiryo UI" w:eastAsia="Meiryo UI" w:hAnsi="Meiryo UI" w:hint="eastAsia"/>
          <w:szCs w:val="21"/>
        </w:rPr>
        <w:lastRenderedPageBreak/>
        <w:t>「</w:t>
      </w:r>
      <w:r w:rsidRPr="00630500">
        <w:rPr>
          <w:rFonts w:ascii="Meiryo UI" w:eastAsia="Meiryo UI" w:hAnsi="Meiryo UI"/>
          <w:szCs w:val="21"/>
        </w:rPr>
        <w:t>報告」段階では、分析結果を文書化し、関係者に共有する。このプロセスは、Regulatory Intelligence活動の内容を伝達する重要な段階であり、</w:t>
      </w:r>
      <w:r w:rsidRPr="00630500">
        <w:rPr>
          <w:rFonts w:ascii="Meiryo UI" w:eastAsia="Meiryo UI" w:hAnsi="Meiryo UI" w:hint="eastAsia"/>
          <w:szCs w:val="21"/>
        </w:rPr>
        <w:t>精度</w:t>
      </w:r>
      <w:r w:rsidR="008657D5">
        <w:rPr>
          <w:rFonts w:ascii="Meiryo UI" w:eastAsia="Meiryo UI" w:hAnsi="Meiryo UI" w:hint="eastAsia"/>
          <w:szCs w:val="21"/>
        </w:rPr>
        <w:t>の</w:t>
      </w:r>
      <w:r w:rsidRPr="00630500">
        <w:rPr>
          <w:rFonts w:ascii="Meiryo UI" w:eastAsia="Meiryo UI" w:hAnsi="Meiryo UI" w:hint="eastAsia"/>
          <w:szCs w:val="21"/>
        </w:rPr>
        <w:t>高い報告が</w:t>
      </w:r>
      <w:r w:rsidRPr="00630500">
        <w:rPr>
          <w:rFonts w:ascii="Meiryo UI" w:eastAsia="Meiryo UI" w:hAnsi="Meiryo UI"/>
          <w:szCs w:val="21"/>
        </w:rPr>
        <w:t>関係者</w:t>
      </w:r>
      <w:r w:rsidRPr="00630500">
        <w:rPr>
          <w:rFonts w:ascii="Meiryo UI" w:eastAsia="Meiryo UI" w:hAnsi="Meiryo UI" w:hint="eastAsia"/>
          <w:szCs w:val="21"/>
        </w:rPr>
        <w:t>の</w:t>
      </w:r>
      <w:r w:rsidRPr="00630500">
        <w:rPr>
          <w:rFonts w:ascii="Meiryo UI" w:eastAsia="Meiryo UI" w:hAnsi="Meiryo UI"/>
          <w:szCs w:val="21"/>
        </w:rPr>
        <w:t>意思決定を</w:t>
      </w:r>
      <w:r w:rsidRPr="00630500">
        <w:rPr>
          <w:rFonts w:ascii="Meiryo UI" w:eastAsia="Meiryo UI" w:hAnsi="Meiryo UI" w:hint="eastAsia"/>
          <w:szCs w:val="21"/>
        </w:rPr>
        <w:t>支える。</w:t>
      </w:r>
    </w:p>
    <w:p w14:paraId="5034F369" w14:textId="7955D56F" w:rsidR="00BA70F2" w:rsidRDefault="00BA70F2" w:rsidP="00BA70F2">
      <w:pPr>
        <w:widowControl/>
        <w:numPr>
          <w:ilvl w:val="0"/>
          <w:numId w:val="6"/>
        </w:numPr>
        <w:jc w:val="left"/>
        <w:rPr>
          <w:rFonts w:ascii="Meiryo UI" w:eastAsia="Meiryo UI" w:hAnsi="Meiryo UI"/>
          <w:szCs w:val="21"/>
        </w:rPr>
      </w:pPr>
      <w:r w:rsidRPr="00630500">
        <w:rPr>
          <w:rFonts w:ascii="Meiryo UI" w:eastAsia="Meiryo UI" w:hAnsi="Meiryo UI"/>
          <w:b/>
          <w:bCs/>
          <w:szCs w:val="21"/>
        </w:rPr>
        <w:t>連携</w:t>
      </w:r>
      <w:r w:rsidRPr="00630500">
        <w:rPr>
          <w:rFonts w:ascii="Meiryo UI" w:eastAsia="Meiryo UI" w:hAnsi="Meiryo UI"/>
          <w:szCs w:val="21"/>
        </w:rPr>
        <w:br/>
        <w:t>最後に「連携」では、関係者間で結果について認識を合わせ、必要に応じて規制変更に対応するためのプロセス</w:t>
      </w:r>
      <w:r w:rsidR="00900F90" w:rsidRPr="00630500">
        <w:rPr>
          <w:rFonts w:ascii="Meiryo UI" w:eastAsia="Meiryo UI" w:hAnsi="Meiryo UI" w:hint="eastAsia"/>
          <w:szCs w:val="21"/>
        </w:rPr>
        <w:t>を</w:t>
      </w:r>
      <w:r w:rsidRPr="00630500">
        <w:rPr>
          <w:rFonts w:ascii="Meiryo UI" w:eastAsia="Meiryo UI" w:hAnsi="Meiryo UI"/>
          <w:szCs w:val="21"/>
        </w:rPr>
        <w:t>実施</w:t>
      </w:r>
      <w:r w:rsidR="00900F90" w:rsidRPr="00630500">
        <w:rPr>
          <w:rFonts w:ascii="Meiryo UI" w:eastAsia="Meiryo UI" w:hAnsi="Meiryo UI" w:hint="eastAsia"/>
          <w:szCs w:val="21"/>
        </w:rPr>
        <w:t>する</w:t>
      </w:r>
      <w:r w:rsidRPr="00630500">
        <w:rPr>
          <w:rFonts w:ascii="Meiryo UI" w:eastAsia="Meiryo UI" w:hAnsi="Meiryo UI"/>
          <w:szCs w:val="21"/>
        </w:rPr>
        <w:t>。この連携により、企業は規制環境の変化に迅速に対応することが可能となる。</w:t>
      </w:r>
    </w:p>
    <w:p w14:paraId="6ED0D9C6" w14:textId="77777777" w:rsidR="00323C24" w:rsidRPr="00630500" w:rsidRDefault="00323C24" w:rsidP="00630500">
      <w:pPr>
        <w:widowControl/>
        <w:ind w:left="720"/>
        <w:jc w:val="left"/>
        <w:rPr>
          <w:rFonts w:ascii="Meiryo UI" w:eastAsia="Meiryo UI" w:hAnsi="Meiryo UI"/>
          <w:szCs w:val="21"/>
        </w:rPr>
      </w:pPr>
    </w:p>
    <w:p w14:paraId="6B106D59" w14:textId="06BBC2B5" w:rsidR="00BA70F2" w:rsidRPr="00630500" w:rsidRDefault="00A54066" w:rsidP="00BA70F2">
      <w:pPr>
        <w:widowControl/>
        <w:jc w:val="left"/>
        <w:rPr>
          <w:rFonts w:ascii="Meiryo UI" w:eastAsia="Meiryo UI" w:hAnsi="Meiryo UI"/>
          <w:szCs w:val="21"/>
        </w:rPr>
      </w:pPr>
      <w:r w:rsidRPr="00630500">
        <w:rPr>
          <w:rFonts w:ascii="Meiryo UI" w:eastAsia="Meiryo UI" w:hAnsi="Meiryo UI"/>
          <w:szCs w:val="21"/>
        </w:rPr>
        <w:t>こ</w:t>
      </w:r>
      <w:r w:rsidR="00CD1E54">
        <w:rPr>
          <w:rFonts w:ascii="Meiryo UI" w:eastAsia="Meiryo UI" w:hAnsi="Meiryo UI" w:hint="eastAsia"/>
          <w:szCs w:val="21"/>
        </w:rPr>
        <w:t>れらの</w:t>
      </w:r>
      <w:r w:rsidRPr="00630500">
        <w:rPr>
          <w:rFonts w:ascii="Meiryo UI" w:eastAsia="Meiryo UI" w:hAnsi="Meiryo UI"/>
          <w:szCs w:val="21"/>
        </w:rPr>
        <w:t>プロセスを通じ</w:t>
      </w:r>
      <w:r w:rsidR="008B5440" w:rsidRPr="00630500">
        <w:rPr>
          <w:rFonts w:ascii="Meiryo UI" w:eastAsia="Meiryo UI" w:hAnsi="Meiryo UI" w:hint="eastAsia"/>
          <w:szCs w:val="21"/>
        </w:rPr>
        <w:t>て</w:t>
      </w:r>
      <w:r w:rsidRPr="00630500">
        <w:rPr>
          <w:rFonts w:ascii="Meiryo UI" w:eastAsia="Meiryo UI" w:hAnsi="Meiryo UI"/>
          <w:szCs w:val="21"/>
        </w:rPr>
        <w:t>、PVRIは企業の規制</w:t>
      </w:r>
      <w:r w:rsidRPr="00630500">
        <w:rPr>
          <w:rFonts w:ascii="Meiryo UI" w:eastAsia="Meiryo UI" w:hAnsi="Meiryo UI" w:hint="eastAsia"/>
          <w:szCs w:val="21"/>
        </w:rPr>
        <w:t>対応</w:t>
      </w:r>
      <w:r w:rsidR="001449D3">
        <w:rPr>
          <w:rFonts w:ascii="Meiryo UI" w:eastAsia="Meiryo UI" w:hAnsi="Meiryo UI" w:hint="eastAsia"/>
          <w:szCs w:val="21"/>
        </w:rPr>
        <w:t>力</w:t>
      </w:r>
      <w:r w:rsidR="008B5440" w:rsidRPr="00630500">
        <w:rPr>
          <w:rFonts w:ascii="Meiryo UI" w:eastAsia="Meiryo UI" w:hAnsi="Meiryo UI" w:hint="eastAsia"/>
          <w:szCs w:val="21"/>
        </w:rPr>
        <w:t>および</w:t>
      </w:r>
      <w:r w:rsidRPr="00630500">
        <w:rPr>
          <w:rFonts w:ascii="Meiryo UI" w:eastAsia="Meiryo UI" w:hAnsi="Meiryo UI"/>
          <w:szCs w:val="21"/>
        </w:rPr>
        <w:t>リスク</w:t>
      </w:r>
      <w:r w:rsidRPr="00630500">
        <w:rPr>
          <w:rFonts w:ascii="Meiryo UI" w:eastAsia="Meiryo UI" w:hAnsi="Meiryo UI" w:hint="eastAsia"/>
          <w:szCs w:val="21"/>
        </w:rPr>
        <w:t>管理</w:t>
      </w:r>
      <w:r w:rsidR="008B5440" w:rsidRPr="00630500">
        <w:rPr>
          <w:rFonts w:ascii="Meiryo UI" w:eastAsia="Meiryo UI" w:hAnsi="Meiryo UI" w:hint="eastAsia"/>
          <w:szCs w:val="21"/>
        </w:rPr>
        <w:t>体制の</w:t>
      </w:r>
      <w:r w:rsidRPr="00630500">
        <w:rPr>
          <w:rFonts w:ascii="Meiryo UI" w:eastAsia="Meiryo UI" w:hAnsi="Meiryo UI" w:hint="eastAsia"/>
          <w:szCs w:val="21"/>
        </w:rPr>
        <w:t>強化</w:t>
      </w:r>
      <w:r w:rsidR="008B5440" w:rsidRPr="00630500">
        <w:rPr>
          <w:rFonts w:ascii="Meiryo UI" w:eastAsia="Meiryo UI" w:hAnsi="Meiryo UI" w:hint="eastAsia"/>
          <w:szCs w:val="21"/>
        </w:rPr>
        <w:t>に寄与する</w:t>
      </w:r>
      <w:r w:rsidRPr="00630500">
        <w:rPr>
          <w:rFonts w:ascii="Meiryo UI" w:eastAsia="Meiryo UI" w:hAnsi="Meiryo UI" w:hint="eastAsia"/>
          <w:szCs w:val="21"/>
        </w:rPr>
        <w:t>。</w:t>
      </w:r>
      <w:r w:rsidR="00BA70F2" w:rsidRPr="00630500">
        <w:rPr>
          <w:rFonts w:ascii="Meiryo UI" w:eastAsia="Meiryo UI" w:hAnsi="Meiryo UI"/>
          <w:szCs w:val="21"/>
        </w:rPr>
        <w:t>特に、PVRIは以下の点で重要な意義を持</w:t>
      </w:r>
      <w:r w:rsidR="00BA70F2" w:rsidRPr="00630500">
        <w:rPr>
          <w:rFonts w:ascii="Meiryo UI" w:eastAsia="Meiryo UI" w:hAnsi="Meiryo UI" w:hint="eastAsia"/>
          <w:szCs w:val="21"/>
        </w:rPr>
        <w:t>つ</w:t>
      </w:r>
      <w:r w:rsidR="00CD1E54" w:rsidRPr="00630500">
        <w:rPr>
          <w:rFonts w:ascii="Meiryo UI" w:eastAsia="Meiryo UI" w:hAnsi="Meiryo UI" w:hint="eastAsia"/>
          <w:szCs w:val="21"/>
        </w:rPr>
        <w:t>。</w:t>
      </w:r>
    </w:p>
    <w:p w14:paraId="3C362130" w14:textId="3B2A1D75" w:rsidR="00EF6964" w:rsidRPr="00630500" w:rsidRDefault="00BA70F2" w:rsidP="00EF6964">
      <w:pPr>
        <w:pStyle w:val="ListParagraph"/>
        <w:numPr>
          <w:ilvl w:val="0"/>
          <w:numId w:val="7"/>
        </w:numPr>
        <w:ind w:left="1280"/>
        <w:rPr>
          <w:rFonts w:ascii="Meiryo UI" w:eastAsia="Meiryo UI" w:hAnsi="Meiryo UI"/>
          <w:szCs w:val="21"/>
        </w:rPr>
      </w:pPr>
      <w:r w:rsidRPr="00630500">
        <w:rPr>
          <w:rFonts w:ascii="Meiryo UI" w:eastAsia="Meiryo UI" w:hAnsi="Meiryo UI"/>
          <w:b/>
          <w:bCs/>
          <w:szCs w:val="21"/>
        </w:rPr>
        <w:t>規制遵守の確保</w:t>
      </w:r>
      <w:r w:rsidRPr="00630500">
        <w:rPr>
          <w:rFonts w:ascii="Meiryo UI" w:eastAsia="Meiryo UI" w:hAnsi="Meiryo UI"/>
          <w:szCs w:val="21"/>
        </w:rPr>
        <w:t>:</w:t>
      </w:r>
      <w:r w:rsidR="00C82F5A">
        <w:rPr>
          <w:rFonts w:ascii="Meiryo UI" w:eastAsia="Meiryo UI" w:hAnsi="Meiryo UI" w:hint="eastAsia"/>
          <w:szCs w:val="21"/>
        </w:rPr>
        <w:t xml:space="preserve"> </w:t>
      </w:r>
      <w:r w:rsidR="00CD1E54" w:rsidRPr="00630500">
        <w:rPr>
          <w:rFonts w:ascii="Meiryo UI" w:eastAsia="Meiryo UI" w:hAnsi="Meiryo UI"/>
          <w:szCs w:val="21"/>
        </w:rPr>
        <w:t>最新の規制情報を把握し、適切な対応を行うことで、規制当局からの信頼を</w:t>
      </w:r>
      <w:r w:rsidR="0080047F" w:rsidRPr="00630500">
        <w:rPr>
          <w:rFonts w:ascii="Meiryo UI" w:eastAsia="Meiryo UI" w:hAnsi="Meiryo UI" w:hint="eastAsia"/>
          <w:szCs w:val="21"/>
        </w:rPr>
        <w:t>獲得す</w:t>
      </w:r>
      <w:r w:rsidR="00CD1E54" w:rsidRPr="00630500">
        <w:rPr>
          <w:rFonts w:ascii="Meiryo UI" w:eastAsia="Meiryo UI" w:hAnsi="Meiryo UI"/>
          <w:szCs w:val="21"/>
        </w:rPr>
        <w:t>る。</w:t>
      </w:r>
    </w:p>
    <w:p w14:paraId="20A9EAB7" w14:textId="75F73F40" w:rsidR="00EF6964" w:rsidRPr="00630500" w:rsidRDefault="00BA70F2" w:rsidP="00EF6964">
      <w:pPr>
        <w:pStyle w:val="ListParagraph"/>
        <w:numPr>
          <w:ilvl w:val="0"/>
          <w:numId w:val="7"/>
        </w:numPr>
        <w:ind w:left="1280"/>
        <w:rPr>
          <w:rFonts w:ascii="Meiryo UI" w:eastAsia="Meiryo UI" w:hAnsi="Meiryo UI"/>
          <w:szCs w:val="21"/>
        </w:rPr>
      </w:pPr>
      <w:r w:rsidRPr="00630500">
        <w:rPr>
          <w:rFonts w:ascii="Meiryo UI" w:eastAsia="Meiryo UI" w:hAnsi="Meiryo UI"/>
          <w:b/>
          <w:bCs/>
          <w:szCs w:val="21"/>
        </w:rPr>
        <w:t>迅速な対応</w:t>
      </w:r>
      <w:r w:rsidR="00EF6964" w:rsidRPr="00630500">
        <w:rPr>
          <w:rFonts w:ascii="Meiryo UI" w:eastAsia="Meiryo UI" w:hAnsi="Meiryo UI" w:hint="eastAsia"/>
          <w:b/>
          <w:bCs/>
          <w:szCs w:val="21"/>
        </w:rPr>
        <w:t>力の向上</w:t>
      </w:r>
      <w:r w:rsidRPr="00630500">
        <w:rPr>
          <w:rFonts w:ascii="Meiryo UI" w:eastAsia="Meiryo UI" w:hAnsi="Meiryo UI"/>
          <w:szCs w:val="21"/>
        </w:rPr>
        <w:t xml:space="preserve">: </w:t>
      </w:r>
      <w:r w:rsidR="00EF6964" w:rsidRPr="00630500">
        <w:rPr>
          <w:rFonts w:ascii="Meiryo UI" w:eastAsia="Meiryo UI" w:hAnsi="Meiryo UI"/>
          <w:szCs w:val="21"/>
        </w:rPr>
        <w:t>規制の変更や新たなガイダンスに</w:t>
      </w:r>
      <w:r w:rsidR="002A6D10" w:rsidRPr="00630500">
        <w:rPr>
          <w:rFonts w:ascii="Meiryo UI" w:eastAsia="Meiryo UI" w:hAnsi="Meiryo UI" w:hint="eastAsia"/>
          <w:szCs w:val="21"/>
        </w:rPr>
        <w:t>対して、</w:t>
      </w:r>
      <w:r w:rsidR="00EF6964" w:rsidRPr="00630500">
        <w:rPr>
          <w:rFonts w:ascii="Meiryo UI" w:eastAsia="Meiryo UI" w:hAnsi="Meiryo UI"/>
          <w:szCs w:val="21"/>
        </w:rPr>
        <w:t>迅速かつ的確に対応し、医薬品の安全性を確保する。</w:t>
      </w:r>
    </w:p>
    <w:p w14:paraId="3FB0D7A1" w14:textId="5C48DF77" w:rsidR="00BA70F2" w:rsidRPr="00630500" w:rsidRDefault="00EF6964" w:rsidP="00630500">
      <w:pPr>
        <w:pStyle w:val="ListParagraph"/>
        <w:numPr>
          <w:ilvl w:val="0"/>
          <w:numId w:val="7"/>
        </w:numPr>
        <w:ind w:left="1280"/>
        <w:rPr>
          <w:rFonts w:ascii="Meiryo UI" w:eastAsia="Meiryo UI" w:hAnsi="Meiryo UI"/>
          <w:szCs w:val="21"/>
        </w:rPr>
      </w:pPr>
      <w:r w:rsidRPr="00630500">
        <w:rPr>
          <w:rFonts w:ascii="Meiryo UI" w:eastAsia="Meiryo UI" w:hAnsi="Meiryo UI" w:hint="eastAsia"/>
          <w:b/>
          <w:bCs/>
          <w:szCs w:val="21"/>
        </w:rPr>
        <w:t>規制</w:t>
      </w:r>
      <w:r w:rsidR="00BA70F2" w:rsidRPr="00630500">
        <w:rPr>
          <w:rFonts w:ascii="Meiryo UI" w:eastAsia="Meiryo UI" w:hAnsi="Meiryo UI"/>
          <w:b/>
          <w:bCs/>
          <w:szCs w:val="21"/>
        </w:rPr>
        <w:t>透明性の</w:t>
      </w:r>
      <w:r w:rsidRPr="00630500">
        <w:rPr>
          <w:rFonts w:ascii="Meiryo UI" w:eastAsia="Meiryo UI" w:hAnsi="Meiryo UI" w:hint="eastAsia"/>
          <w:b/>
          <w:bCs/>
          <w:szCs w:val="21"/>
        </w:rPr>
        <w:t>確保と信頼性</w:t>
      </w:r>
      <w:r w:rsidR="00BA70F2" w:rsidRPr="00630500">
        <w:rPr>
          <w:rFonts w:ascii="Meiryo UI" w:eastAsia="Meiryo UI" w:hAnsi="Meiryo UI"/>
          <w:b/>
          <w:bCs/>
          <w:szCs w:val="21"/>
        </w:rPr>
        <w:t>向上</w:t>
      </w:r>
      <w:r w:rsidR="00BA70F2" w:rsidRPr="00630500">
        <w:rPr>
          <w:rFonts w:ascii="Meiryo UI" w:eastAsia="Meiryo UI" w:hAnsi="Meiryo UI"/>
          <w:szCs w:val="21"/>
        </w:rPr>
        <w:t xml:space="preserve">: </w:t>
      </w:r>
      <w:r w:rsidRPr="00630500">
        <w:rPr>
          <w:rFonts w:ascii="Meiryo UI" w:eastAsia="Meiryo UI" w:hAnsi="Meiryo UI"/>
          <w:szCs w:val="21"/>
        </w:rPr>
        <w:t>透明</w:t>
      </w:r>
      <w:r w:rsidR="004F5D84">
        <w:rPr>
          <w:rFonts w:ascii="Meiryo UI" w:eastAsia="Meiryo UI" w:hAnsi="Meiryo UI" w:hint="eastAsia"/>
          <w:szCs w:val="21"/>
        </w:rPr>
        <w:t>性の高い</w:t>
      </w:r>
      <w:r w:rsidRPr="00630500">
        <w:rPr>
          <w:rFonts w:ascii="Meiryo UI" w:eastAsia="Meiryo UI" w:hAnsi="Meiryo UI"/>
          <w:szCs w:val="21"/>
        </w:rPr>
        <w:t>情報管理により、規制当局との良好な関係を築き、企業の信頼性を向上させる。</w:t>
      </w:r>
    </w:p>
    <w:p w14:paraId="1DEAE42E" w14:textId="54D08A69" w:rsidR="00AE474B" w:rsidRPr="00630500" w:rsidRDefault="00EF6964" w:rsidP="00630500">
      <w:pPr>
        <w:widowControl/>
        <w:jc w:val="left"/>
        <w:rPr>
          <w:rFonts w:ascii="Meiryo UI" w:eastAsia="Meiryo UI" w:hAnsi="Meiryo UI"/>
          <w:szCs w:val="21"/>
        </w:rPr>
      </w:pPr>
      <w:r w:rsidRPr="00630500">
        <w:rPr>
          <w:rFonts w:ascii="Meiryo UI" w:eastAsia="Meiryo UI" w:hAnsi="Meiryo UI" w:hint="eastAsia"/>
          <w:szCs w:val="21"/>
        </w:rPr>
        <w:t>さらに、</w:t>
      </w:r>
      <w:r w:rsidR="00BA70F2" w:rsidRPr="002A6D10">
        <w:rPr>
          <w:rFonts w:ascii="Meiryo UI" w:eastAsia="Meiryo UI" w:hAnsi="Meiryo UI"/>
          <w:szCs w:val="21"/>
        </w:rPr>
        <w:t>PVRIは</w:t>
      </w:r>
      <w:r w:rsidRPr="00630500">
        <w:rPr>
          <w:rFonts w:ascii="Meiryo UI" w:eastAsia="Meiryo UI" w:hAnsi="Meiryo UI" w:hint="eastAsia"/>
          <w:szCs w:val="21"/>
        </w:rPr>
        <w:t>、</w:t>
      </w:r>
      <w:r w:rsidR="00BA70F2" w:rsidRPr="002A6D10">
        <w:rPr>
          <w:rFonts w:ascii="Meiryo UI" w:eastAsia="Meiryo UI" w:hAnsi="Meiryo UI"/>
          <w:szCs w:val="21"/>
        </w:rPr>
        <w:t>リスク管理</w:t>
      </w:r>
      <w:r w:rsidRPr="00630500">
        <w:rPr>
          <w:rFonts w:ascii="Meiryo UI" w:eastAsia="Meiryo UI" w:hAnsi="Meiryo UI" w:hint="eastAsia"/>
          <w:szCs w:val="21"/>
        </w:rPr>
        <w:t>の強化、</w:t>
      </w:r>
      <w:r w:rsidR="00BA70F2" w:rsidRPr="002A6D10">
        <w:rPr>
          <w:rFonts w:ascii="Meiryo UI" w:eastAsia="Meiryo UI" w:hAnsi="Meiryo UI"/>
          <w:szCs w:val="21"/>
        </w:rPr>
        <w:t>品質管理の向上、監査と保証の強化を通じて、</w:t>
      </w:r>
      <w:r w:rsidR="00BA70F2" w:rsidRPr="002A6D10">
        <w:rPr>
          <w:rFonts w:ascii="Meiryo UI" w:eastAsia="Meiryo UI" w:hAnsi="Meiryo UI" w:hint="eastAsia"/>
          <w:szCs w:val="21"/>
        </w:rPr>
        <w:t>医薬品</w:t>
      </w:r>
      <w:r w:rsidR="00BA70F2" w:rsidRPr="002A6D10">
        <w:rPr>
          <w:rFonts w:ascii="Meiryo UI" w:eastAsia="Meiryo UI" w:hAnsi="Meiryo UI"/>
          <w:szCs w:val="21"/>
        </w:rPr>
        <w:t>の安全性を確保し、患者の健康を守るための重要なプロセス</w:t>
      </w:r>
      <w:r w:rsidR="00BA70F2" w:rsidRPr="002A6D10">
        <w:rPr>
          <w:rFonts w:ascii="Meiryo UI" w:eastAsia="Meiryo UI" w:hAnsi="Meiryo UI" w:hint="eastAsia"/>
          <w:szCs w:val="21"/>
        </w:rPr>
        <w:t>である</w:t>
      </w:r>
      <w:r w:rsidR="00BA70F2" w:rsidRPr="002A6D10">
        <w:rPr>
          <w:rFonts w:ascii="Meiryo UI" w:eastAsia="Meiryo UI" w:hAnsi="Meiryo UI"/>
          <w:szCs w:val="21"/>
        </w:rPr>
        <w:t>。</w:t>
      </w:r>
      <w:r w:rsidR="00CD1E54" w:rsidRPr="00630500">
        <w:rPr>
          <w:rFonts w:ascii="Meiryo UI" w:eastAsia="Meiryo UI" w:hAnsi="Meiryo UI" w:hint="eastAsia"/>
          <w:szCs w:val="21"/>
        </w:rPr>
        <w:t>これにより、</w:t>
      </w:r>
      <w:r w:rsidR="00BA70F2" w:rsidRPr="002A6D10">
        <w:rPr>
          <w:rFonts w:ascii="Meiryo UI" w:eastAsia="Meiryo UI" w:hAnsi="Meiryo UI"/>
          <w:szCs w:val="21"/>
        </w:rPr>
        <w:t>企業は規制環境の変化に迅速に対応し、</w:t>
      </w:r>
      <w:r w:rsidR="00CD1E54" w:rsidRPr="00630500">
        <w:rPr>
          <w:rFonts w:ascii="Meiryo UI" w:eastAsia="Meiryo UI" w:hAnsi="Meiryo UI" w:hint="eastAsia"/>
          <w:szCs w:val="21"/>
        </w:rPr>
        <w:t>医薬品の安全性と患者の安心を持続的に確保</w:t>
      </w:r>
      <w:r w:rsidR="00BA70F2" w:rsidRPr="002A6D10">
        <w:rPr>
          <w:rFonts w:ascii="Meiryo UI" w:eastAsia="Meiryo UI" w:hAnsi="Meiryo UI"/>
          <w:szCs w:val="21"/>
        </w:rPr>
        <w:t>でき</w:t>
      </w:r>
      <w:r w:rsidR="00BA70F2" w:rsidRPr="002A6D10">
        <w:rPr>
          <w:rFonts w:ascii="Meiryo UI" w:eastAsia="Meiryo UI" w:hAnsi="Meiryo UI" w:hint="eastAsia"/>
          <w:szCs w:val="21"/>
        </w:rPr>
        <w:t>る</w:t>
      </w:r>
      <w:r w:rsidR="00BA70F2" w:rsidRPr="002A6D10">
        <w:rPr>
          <w:rFonts w:ascii="Meiryo UI" w:eastAsia="Meiryo UI" w:hAnsi="Meiryo UI"/>
          <w:szCs w:val="21"/>
        </w:rPr>
        <w:t>。</w:t>
      </w:r>
      <w:bookmarkStart w:id="0" w:name="_Hlk202916973"/>
    </w:p>
    <w:bookmarkEnd w:id="0"/>
    <w:p w14:paraId="3C88AFA5" w14:textId="7544E42D" w:rsidR="00AE474B" w:rsidRDefault="00AE474B" w:rsidP="00AE474B">
      <w:pPr>
        <w:pStyle w:val="ListParagraph"/>
        <w:widowControl/>
        <w:ind w:leftChars="0" w:left="960"/>
        <w:jc w:val="left"/>
        <w:rPr>
          <w:rFonts w:ascii="Meiryo UI" w:eastAsia="Meiryo UI" w:hAnsi="Meiryo UI"/>
          <w:szCs w:val="21"/>
        </w:rPr>
      </w:pPr>
    </w:p>
    <w:p w14:paraId="5BC04956" w14:textId="63FF531F" w:rsidR="0009393E" w:rsidRPr="00630500" w:rsidRDefault="00BA70F2" w:rsidP="00630500">
      <w:pPr>
        <w:widowControl/>
        <w:ind w:firstLineChars="100" w:firstLine="210"/>
        <w:jc w:val="left"/>
        <w:rPr>
          <w:rFonts w:ascii="Meiryo UI" w:eastAsia="Meiryo UI" w:hAnsi="Meiryo UI"/>
          <w:szCs w:val="21"/>
        </w:rPr>
      </w:pPr>
      <w:r>
        <w:rPr>
          <w:rFonts w:ascii="Meiryo UI" w:eastAsia="Meiryo UI" w:hAnsi="Meiryo UI" w:hint="eastAsia"/>
          <w:szCs w:val="21"/>
        </w:rPr>
        <w:t>PVRIプロセス</w:t>
      </w:r>
      <w:r w:rsidR="00816B64" w:rsidRPr="00816B64">
        <w:rPr>
          <w:rFonts w:ascii="Meiryo UI" w:eastAsia="Meiryo UI" w:hAnsi="Meiryo UI"/>
          <w:szCs w:val="21"/>
        </w:rPr>
        <w:t>の起点である「監視（＝規制調査）」では、各国の規制情報を正確かつ迅速に把握すること</w:t>
      </w:r>
      <w:r w:rsidR="00816B64">
        <w:rPr>
          <w:rFonts w:ascii="Meiryo UI" w:eastAsia="Meiryo UI" w:hAnsi="Meiryo UI" w:hint="eastAsia"/>
          <w:szCs w:val="21"/>
        </w:rPr>
        <w:t>が</w:t>
      </w:r>
      <w:r w:rsidR="001449D3">
        <w:rPr>
          <w:rFonts w:ascii="Meiryo UI" w:eastAsia="Meiryo UI" w:hAnsi="Meiryo UI" w:hint="eastAsia"/>
          <w:szCs w:val="21"/>
        </w:rPr>
        <w:t>求められる。この情報</w:t>
      </w:r>
      <w:r w:rsidR="00AE30E9">
        <w:rPr>
          <w:rFonts w:ascii="Meiryo UI" w:eastAsia="Meiryo UI" w:hAnsi="Meiryo UI" w:hint="eastAsia"/>
          <w:szCs w:val="21"/>
        </w:rPr>
        <w:t>を</w:t>
      </w:r>
      <w:r w:rsidR="001449D3">
        <w:rPr>
          <w:rFonts w:ascii="Meiryo UI" w:eastAsia="Meiryo UI" w:hAnsi="Meiryo UI" w:hint="eastAsia"/>
          <w:szCs w:val="21"/>
        </w:rPr>
        <w:t>精度</w:t>
      </w:r>
      <w:r w:rsidR="00AE30E9">
        <w:rPr>
          <w:rFonts w:ascii="Meiryo UI" w:eastAsia="Meiryo UI" w:hAnsi="Meiryo UI" w:hint="eastAsia"/>
          <w:szCs w:val="21"/>
        </w:rPr>
        <w:t>高く把握することが、</w:t>
      </w:r>
      <w:r w:rsidR="00816B64" w:rsidRPr="00816B64">
        <w:rPr>
          <w:rFonts w:ascii="Meiryo UI" w:eastAsia="Meiryo UI" w:hAnsi="Meiryo UI"/>
          <w:szCs w:val="21"/>
        </w:rPr>
        <w:t>業務改善や規制</w:t>
      </w:r>
      <w:r w:rsidR="00C83777">
        <w:rPr>
          <w:rFonts w:ascii="Meiryo UI" w:eastAsia="Meiryo UI" w:hAnsi="Meiryo UI" w:hint="eastAsia"/>
          <w:szCs w:val="21"/>
        </w:rPr>
        <w:t>遵守の強化につながる。そこで、調査精度</w:t>
      </w:r>
      <w:r w:rsidR="00AE30E9">
        <w:rPr>
          <w:rFonts w:ascii="Meiryo UI" w:eastAsia="Meiryo UI" w:hAnsi="Meiryo UI" w:hint="eastAsia"/>
          <w:szCs w:val="21"/>
        </w:rPr>
        <w:t>の</w:t>
      </w:r>
      <w:r w:rsidR="00C83777">
        <w:rPr>
          <w:rFonts w:ascii="Meiryo UI" w:eastAsia="Meiryo UI" w:hAnsi="Meiryo UI" w:hint="eastAsia"/>
          <w:szCs w:val="21"/>
        </w:rPr>
        <w:t>向上と</w:t>
      </w:r>
      <w:r w:rsidR="004F5D84">
        <w:rPr>
          <w:rFonts w:ascii="Meiryo UI" w:eastAsia="Meiryo UI" w:hAnsi="Meiryo UI" w:hint="eastAsia"/>
          <w:szCs w:val="21"/>
        </w:rPr>
        <w:t>各国</w:t>
      </w:r>
      <w:r w:rsidR="00AE30E9">
        <w:rPr>
          <w:rFonts w:ascii="Meiryo UI" w:eastAsia="Meiryo UI" w:hAnsi="Meiryo UI" w:hint="eastAsia"/>
          <w:szCs w:val="21"/>
        </w:rPr>
        <w:t>での</w:t>
      </w:r>
      <w:r w:rsidR="00C83777">
        <w:rPr>
          <w:rFonts w:ascii="Meiryo UI" w:eastAsia="Meiryo UI" w:hAnsi="Meiryo UI" w:hint="eastAsia"/>
          <w:szCs w:val="21"/>
        </w:rPr>
        <w:t>規制遵守強化を目的</w:t>
      </w:r>
      <w:r w:rsidR="00AE30E9">
        <w:rPr>
          <w:rFonts w:ascii="Meiryo UI" w:eastAsia="Meiryo UI" w:hAnsi="Meiryo UI" w:hint="eastAsia"/>
          <w:szCs w:val="21"/>
        </w:rPr>
        <w:t>に</w:t>
      </w:r>
      <w:r w:rsidR="00C83777">
        <w:rPr>
          <w:rFonts w:ascii="Meiryo UI" w:eastAsia="Meiryo UI" w:hAnsi="Meiryo UI" w:hint="eastAsia"/>
          <w:szCs w:val="21"/>
        </w:rPr>
        <w:t>、</w:t>
      </w:r>
      <w:r w:rsidR="0009393E" w:rsidRPr="00630500">
        <w:rPr>
          <w:rFonts w:ascii="Meiryo UI" w:eastAsia="Meiryo UI" w:hAnsi="Meiryo UI" w:hint="eastAsia"/>
          <w:szCs w:val="21"/>
        </w:rPr>
        <w:t>現地担当者向け</w:t>
      </w:r>
      <w:r w:rsidR="00AE30E9">
        <w:rPr>
          <w:rFonts w:ascii="Meiryo UI" w:eastAsia="Meiryo UI" w:hAnsi="Meiryo UI" w:hint="eastAsia"/>
          <w:szCs w:val="21"/>
        </w:rPr>
        <w:t>の</w:t>
      </w:r>
      <w:r w:rsidR="00C83777">
        <w:rPr>
          <w:rFonts w:ascii="Meiryo UI" w:eastAsia="Meiryo UI" w:hAnsi="Meiryo UI" w:hint="eastAsia"/>
          <w:szCs w:val="21"/>
        </w:rPr>
        <w:t>「</w:t>
      </w:r>
      <w:r w:rsidR="007C09BC" w:rsidRPr="00630500">
        <w:rPr>
          <w:rFonts w:ascii="Meiryo UI" w:eastAsia="Meiryo UI" w:hAnsi="Meiryo UI" w:hint="eastAsia"/>
          <w:szCs w:val="21"/>
        </w:rPr>
        <w:t>現地</w:t>
      </w:r>
      <w:r w:rsidR="002821DE" w:rsidRPr="00630500">
        <w:rPr>
          <w:rFonts w:ascii="Meiryo UI" w:eastAsia="Meiryo UI" w:hAnsi="Meiryo UI" w:hint="eastAsia"/>
          <w:szCs w:val="21"/>
        </w:rPr>
        <w:t>規制</w:t>
      </w:r>
      <w:r w:rsidR="007C09BC" w:rsidRPr="00630500">
        <w:rPr>
          <w:rFonts w:ascii="Meiryo UI" w:eastAsia="Meiryo UI" w:hAnsi="Meiryo UI" w:hint="eastAsia"/>
          <w:szCs w:val="21"/>
        </w:rPr>
        <w:t>調査報告様式</w:t>
      </w:r>
      <w:r w:rsidR="0009393E" w:rsidRPr="00630500">
        <w:rPr>
          <w:rFonts w:ascii="Meiryo UI" w:eastAsia="Meiryo UI" w:hAnsi="Meiryo UI" w:hint="eastAsia"/>
          <w:szCs w:val="21"/>
        </w:rPr>
        <w:t>（日本語、英語）</w:t>
      </w:r>
      <w:r w:rsidR="00C83777">
        <w:rPr>
          <w:rFonts w:ascii="Meiryo UI" w:eastAsia="Meiryo UI" w:hAnsi="Meiryo UI" w:hint="eastAsia"/>
          <w:szCs w:val="21"/>
        </w:rPr>
        <w:t>」を</w:t>
      </w:r>
      <w:r w:rsidR="0009393E" w:rsidRPr="00630500">
        <w:rPr>
          <w:rFonts w:ascii="Meiryo UI" w:eastAsia="Meiryo UI" w:hAnsi="Meiryo UI" w:hint="eastAsia"/>
          <w:szCs w:val="21"/>
        </w:rPr>
        <w:t>整備した。</w:t>
      </w:r>
      <w:r w:rsidR="007C09BC" w:rsidRPr="00630500">
        <w:rPr>
          <w:rFonts w:ascii="Meiryo UI" w:eastAsia="Meiryo UI" w:hAnsi="Meiryo UI" w:hint="eastAsia"/>
          <w:szCs w:val="21"/>
        </w:rPr>
        <w:t>報告</w:t>
      </w:r>
      <w:r w:rsidR="0009393E" w:rsidRPr="00630500">
        <w:rPr>
          <w:rFonts w:ascii="Meiryo UI" w:eastAsia="Meiryo UI" w:hAnsi="Meiryo UI" w:hint="eastAsia"/>
          <w:szCs w:val="21"/>
        </w:rPr>
        <w:t>範囲と方法の基準を統一すること</w:t>
      </w:r>
      <w:r w:rsidR="00AE30E9">
        <w:rPr>
          <w:rFonts w:ascii="Meiryo UI" w:eastAsia="Meiryo UI" w:hAnsi="Meiryo UI" w:hint="eastAsia"/>
          <w:szCs w:val="21"/>
        </w:rPr>
        <w:t>で、</w:t>
      </w:r>
      <w:r w:rsidR="0009393E" w:rsidRPr="00630500">
        <w:rPr>
          <w:rFonts w:ascii="Meiryo UI" w:eastAsia="Meiryo UI" w:hAnsi="Meiryo UI"/>
          <w:szCs w:val="21"/>
        </w:rPr>
        <w:t>現地法人</w:t>
      </w:r>
      <w:r w:rsidR="0009393E" w:rsidRPr="00630500">
        <w:rPr>
          <w:rFonts w:ascii="Meiryo UI" w:eastAsia="Meiryo UI" w:hAnsi="Meiryo UI" w:hint="eastAsia"/>
          <w:szCs w:val="21"/>
        </w:rPr>
        <w:t>から</w:t>
      </w:r>
      <w:r w:rsidR="00C83777">
        <w:rPr>
          <w:rFonts w:ascii="Meiryo UI" w:eastAsia="Meiryo UI" w:hAnsi="Meiryo UI" w:hint="eastAsia"/>
          <w:szCs w:val="21"/>
        </w:rPr>
        <w:t>標準化された形で</w:t>
      </w:r>
      <w:r w:rsidR="0009393E" w:rsidRPr="00630500">
        <w:rPr>
          <w:rFonts w:ascii="Meiryo UI" w:eastAsia="Meiryo UI" w:hAnsi="Meiryo UI"/>
          <w:szCs w:val="21"/>
        </w:rPr>
        <w:t>PV規制</w:t>
      </w:r>
      <w:r w:rsidR="0009393E" w:rsidRPr="00630500">
        <w:rPr>
          <w:rFonts w:ascii="Meiryo UI" w:eastAsia="Meiryo UI" w:hAnsi="Meiryo UI" w:hint="eastAsia"/>
          <w:szCs w:val="21"/>
        </w:rPr>
        <w:t>の更新</w:t>
      </w:r>
      <w:r w:rsidR="0009393E" w:rsidRPr="00630500">
        <w:rPr>
          <w:rFonts w:ascii="Meiryo UI" w:eastAsia="Meiryo UI" w:hAnsi="Meiryo UI"/>
          <w:szCs w:val="21"/>
        </w:rPr>
        <w:t>情報</w:t>
      </w:r>
      <w:r w:rsidR="0009393E" w:rsidRPr="00630500">
        <w:rPr>
          <w:rFonts w:ascii="Meiryo UI" w:eastAsia="Meiryo UI" w:hAnsi="Meiryo UI" w:hint="eastAsia"/>
          <w:szCs w:val="21"/>
        </w:rPr>
        <w:t>を</w:t>
      </w:r>
      <w:r w:rsidR="00C83777">
        <w:rPr>
          <w:rFonts w:ascii="Meiryo UI" w:eastAsia="Meiryo UI" w:hAnsi="Meiryo UI" w:hint="eastAsia"/>
          <w:szCs w:val="21"/>
        </w:rPr>
        <w:t>収集する体制を構築</w:t>
      </w:r>
      <w:r w:rsidR="00B70075" w:rsidRPr="00630500">
        <w:rPr>
          <w:rFonts w:ascii="Meiryo UI" w:eastAsia="Meiryo UI" w:hAnsi="Meiryo UI" w:hint="eastAsia"/>
          <w:szCs w:val="21"/>
        </w:rPr>
        <w:t>できる。</w:t>
      </w:r>
      <w:r w:rsidR="00C83777">
        <w:rPr>
          <w:rFonts w:ascii="Meiryo UI" w:eastAsia="Meiryo UI" w:hAnsi="Meiryo UI" w:hint="eastAsia"/>
          <w:szCs w:val="21"/>
        </w:rPr>
        <w:t>これにより、情報分析に</w:t>
      </w:r>
      <w:r w:rsidR="0009393E" w:rsidRPr="00630500">
        <w:rPr>
          <w:rFonts w:ascii="Meiryo UI" w:eastAsia="Meiryo UI" w:hAnsi="Meiryo UI" w:hint="eastAsia"/>
          <w:szCs w:val="21"/>
        </w:rPr>
        <w:t>一貫</w:t>
      </w:r>
      <w:r w:rsidR="00C83777">
        <w:rPr>
          <w:rFonts w:ascii="Meiryo UI" w:eastAsia="Meiryo UI" w:hAnsi="Meiryo UI" w:hint="eastAsia"/>
          <w:szCs w:val="21"/>
        </w:rPr>
        <w:t>性が生まれ、</w:t>
      </w:r>
      <w:r w:rsidR="004F5D84">
        <w:rPr>
          <w:rFonts w:ascii="Meiryo UI" w:eastAsia="Meiryo UI" w:hAnsi="Meiryo UI" w:hint="eastAsia"/>
          <w:szCs w:val="21"/>
        </w:rPr>
        <w:t>各国のPV活動</w:t>
      </w:r>
      <w:r w:rsidR="0009393E" w:rsidRPr="00630500">
        <w:rPr>
          <w:rFonts w:ascii="Meiryo UI" w:eastAsia="Meiryo UI" w:hAnsi="Meiryo UI" w:hint="eastAsia"/>
          <w:szCs w:val="21"/>
        </w:rPr>
        <w:t>に影響</w:t>
      </w:r>
      <w:r w:rsidR="00AE30E9">
        <w:rPr>
          <w:rFonts w:ascii="Meiryo UI" w:eastAsia="Meiryo UI" w:hAnsi="Meiryo UI" w:hint="eastAsia"/>
          <w:szCs w:val="21"/>
        </w:rPr>
        <w:t>を及ぼす</w:t>
      </w:r>
      <w:r w:rsidR="00C83777">
        <w:rPr>
          <w:rFonts w:ascii="Meiryo UI" w:eastAsia="Meiryo UI" w:hAnsi="Meiryo UI" w:hint="eastAsia"/>
          <w:szCs w:val="21"/>
        </w:rPr>
        <w:t>規制変更に</w:t>
      </w:r>
      <w:r w:rsidR="00AE30E9">
        <w:rPr>
          <w:rFonts w:ascii="Meiryo UI" w:eastAsia="Meiryo UI" w:hAnsi="Meiryo UI" w:hint="eastAsia"/>
          <w:szCs w:val="21"/>
        </w:rPr>
        <w:t>対して</w:t>
      </w:r>
      <w:r w:rsidR="00C83777">
        <w:rPr>
          <w:rFonts w:ascii="Meiryo UI" w:eastAsia="Meiryo UI" w:hAnsi="Meiryo UI" w:hint="eastAsia"/>
          <w:szCs w:val="21"/>
        </w:rPr>
        <w:t>も</w:t>
      </w:r>
      <w:r w:rsidR="0009393E" w:rsidRPr="00630500">
        <w:rPr>
          <w:rFonts w:ascii="Meiryo UI" w:eastAsia="Meiryo UI" w:hAnsi="Meiryo UI" w:hint="eastAsia"/>
          <w:szCs w:val="21"/>
        </w:rPr>
        <w:t>確実に</w:t>
      </w:r>
      <w:r w:rsidR="00B70075" w:rsidRPr="00630500">
        <w:rPr>
          <w:rFonts w:ascii="Meiryo UI" w:eastAsia="Meiryo UI" w:hAnsi="Meiryo UI" w:hint="eastAsia"/>
          <w:szCs w:val="21"/>
        </w:rPr>
        <w:t>対応</w:t>
      </w:r>
      <w:r w:rsidR="0009393E" w:rsidRPr="00630500">
        <w:rPr>
          <w:rFonts w:ascii="Meiryo UI" w:eastAsia="Meiryo UI" w:hAnsi="Meiryo UI" w:hint="eastAsia"/>
          <w:szCs w:val="21"/>
        </w:rPr>
        <w:t>できる体制</w:t>
      </w:r>
      <w:r w:rsidR="00C83777">
        <w:rPr>
          <w:rFonts w:ascii="Meiryo UI" w:eastAsia="Meiryo UI" w:hAnsi="Meiryo UI" w:hint="eastAsia"/>
          <w:szCs w:val="21"/>
        </w:rPr>
        <w:t>づくりが可能になる</w:t>
      </w:r>
      <w:r w:rsidR="0009393E" w:rsidRPr="00630500">
        <w:rPr>
          <w:rFonts w:ascii="Meiryo UI" w:eastAsia="Meiryo UI" w:hAnsi="Meiryo UI" w:hint="eastAsia"/>
          <w:szCs w:val="21"/>
        </w:rPr>
        <w:t>。</w:t>
      </w:r>
    </w:p>
    <w:p w14:paraId="0BDDA720" w14:textId="77777777" w:rsidR="007C09BC" w:rsidRDefault="007C09BC" w:rsidP="0009393E">
      <w:pPr>
        <w:pStyle w:val="ListParagraph"/>
        <w:widowControl/>
        <w:ind w:leftChars="0" w:left="960"/>
        <w:jc w:val="left"/>
        <w:rPr>
          <w:rFonts w:ascii="Meiryo UI" w:eastAsia="Meiryo UI" w:hAnsi="Meiryo UI"/>
          <w:szCs w:val="21"/>
        </w:rPr>
      </w:pPr>
    </w:p>
    <w:p w14:paraId="1E685981" w14:textId="77777777" w:rsidR="00756C86" w:rsidRDefault="007C09BC" w:rsidP="00756C86">
      <w:pPr>
        <w:widowControl/>
        <w:ind w:firstLineChars="100" w:firstLine="210"/>
        <w:jc w:val="left"/>
        <w:rPr>
          <w:rFonts w:ascii="Meiryo UI" w:eastAsia="Meiryo UI" w:hAnsi="Meiryo UI"/>
          <w:szCs w:val="21"/>
        </w:rPr>
      </w:pPr>
      <w:r w:rsidRPr="00630500">
        <w:rPr>
          <w:rFonts w:ascii="Meiryo UI" w:eastAsia="Meiryo UI" w:hAnsi="Meiryo UI" w:hint="eastAsia"/>
          <w:szCs w:val="21"/>
        </w:rPr>
        <w:t>次項より、</w:t>
      </w:r>
      <w:r w:rsidRPr="00630500">
        <w:rPr>
          <w:rFonts w:ascii="Meiryo UI" w:eastAsia="Meiryo UI" w:hAnsi="Meiryo UI"/>
          <w:szCs w:val="21"/>
        </w:rPr>
        <w:t>現地規制調査報告様式</w:t>
      </w:r>
      <w:r w:rsidRPr="00630500">
        <w:rPr>
          <w:rFonts w:ascii="Meiryo UI" w:eastAsia="Meiryo UI" w:hAnsi="Meiryo UI" w:hint="eastAsia"/>
          <w:szCs w:val="21"/>
        </w:rPr>
        <w:t>として、日本語版、および英語版を示す。</w:t>
      </w:r>
      <w:r w:rsidR="00746EBF" w:rsidRPr="00630500">
        <w:rPr>
          <w:rFonts w:ascii="Meiryo UI" w:eastAsia="Meiryo UI" w:hAnsi="Meiryo UI" w:hint="eastAsia"/>
          <w:szCs w:val="21"/>
        </w:rPr>
        <w:t>なお、これらの様式</w:t>
      </w:r>
      <w:r w:rsidR="000A6539" w:rsidRPr="00630500">
        <w:rPr>
          <w:rFonts w:ascii="Meiryo UI" w:eastAsia="Meiryo UI" w:hAnsi="Meiryo UI" w:hint="eastAsia"/>
          <w:szCs w:val="21"/>
        </w:rPr>
        <w:t>（例）</w:t>
      </w:r>
      <w:r w:rsidR="00746EBF" w:rsidRPr="00630500">
        <w:rPr>
          <w:rFonts w:ascii="Meiryo UI" w:eastAsia="Meiryo UI" w:hAnsi="Meiryo UI" w:hint="eastAsia"/>
          <w:szCs w:val="21"/>
        </w:rPr>
        <w:t>は、現時点での</w:t>
      </w:r>
      <w:r w:rsidR="000A6539" w:rsidRPr="00630500">
        <w:rPr>
          <w:rFonts w:ascii="Meiryo UI" w:eastAsia="Meiryo UI" w:hAnsi="Meiryo UI" w:hint="eastAsia"/>
          <w:szCs w:val="21"/>
        </w:rPr>
        <w:t>ベストプラクティス</w:t>
      </w:r>
      <w:r w:rsidR="00746EBF" w:rsidRPr="00630500">
        <w:rPr>
          <w:rFonts w:ascii="Meiryo UI" w:eastAsia="Meiryo UI" w:hAnsi="Meiryo UI"/>
          <w:szCs w:val="21"/>
        </w:rPr>
        <w:t>に基づいて作成されたものであり、固定的な様式として規定するものではない。実際の運用においては、状況やニーズに応じて、適宜修正・調整の上、ご活用いただくことを想定している。</w:t>
      </w:r>
    </w:p>
    <w:p w14:paraId="75B2BDC7" w14:textId="312897BF" w:rsidR="00756C86" w:rsidRPr="00756C86" w:rsidRDefault="00756C86" w:rsidP="00756C86">
      <w:pPr>
        <w:widowControl/>
        <w:ind w:firstLineChars="100" w:firstLine="210"/>
        <w:jc w:val="left"/>
        <w:rPr>
          <w:rFonts w:ascii="Meiryo UI" w:eastAsia="Meiryo UI" w:hAnsi="Meiryo UI"/>
          <w:szCs w:val="21"/>
        </w:rPr>
      </w:pPr>
      <w:r w:rsidRPr="00756C86">
        <w:rPr>
          <w:rFonts w:ascii="Meiryo UI" w:eastAsia="Meiryo UI" w:hAnsi="Meiryo UI"/>
          <w:szCs w:val="21"/>
        </w:rPr>
        <w:t>本様式は、現地での規制調査が既に行われている</w:t>
      </w:r>
      <w:r>
        <w:rPr>
          <w:rFonts w:ascii="Meiryo UI" w:eastAsia="Meiryo UI" w:hAnsi="Meiryo UI" w:hint="eastAsia"/>
          <w:szCs w:val="21"/>
        </w:rPr>
        <w:t>ことを</w:t>
      </w:r>
      <w:r w:rsidRPr="00756C86">
        <w:rPr>
          <w:rFonts w:ascii="Meiryo UI" w:eastAsia="Meiryo UI" w:hAnsi="Meiryo UI"/>
          <w:szCs w:val="21"/>
        </w:rPr>
        <w:t>前提で作成している。</w:t>
      </w:r>
      <w:r w:rsidR="0000395A">
        <w:rPr>
          <w:rFonts w:ascii="Meiryo UI" w:eastAsia="Meiryo UI" w:hAnsi="Meiryo UI" w:hint="eastAsia"/>
          <w:szCs w:val="21"/>
        </w:rPr>
        <w:t>各国のPV活動</w:t>
      </w:r>
      <w:r w:rsidRPr="00756C86">
        <w:rPr>
          <w:rFonts w:ascii="Meiryo UI" w:eastAsia="Meiryo UI" w:hAnsi="Meiryo UI"/>
          <w:szCs w:val="21"/>
        </w:rPr>
        <w:t>に影響</w:t>
      </w:r>
      <w:r>
        <w:rPr>
          <w:rFonts w:ascii="Meiryo UI" w:eastAsia="Meiryo UI" w:hAnsi="Meiryo UI" w:hint="eastAsia"/>
          <w:szCs w:val="21"/>
        </w:rPr>
        <w:t>しうる</w:t>
      </w:r>
      <w:r w:rsidRPr="00756C86">
        <w:rPr>
          <w:rFonts w:ascii="Meiryo UI" w:eastAsia="Meiryo UI" w:hAnsi="Meiryo UI"/>
          <w:szCs w:val="21"/>
        </w:rPr>
        <w:t>規制変更を</w:t>
      </w:r>
      <w:r w:rsidR="002A6D10">
        <w:rPr>
          <w:rFonts w:ascii="Meiryo UI" w:eastAsia="Meiryo UI" w:hAnsi="Meiryo UI" w:hint="eastAsia"/>
          <w:szCs w:val="21"/>
        </w:rPr>
        <w:t>可能な限り</w:t>
      </w:r>
      <w:r w:rsidRPr="00756C86">
        <w:rPr>
          <w:rFonts w:ascii="Meiryo UI" w:eastAsia="Meiryo UI" w:hAnsi="Meiryo UI"/>
          <w:szCs w:val="21"/>
        </w:rPr>
        <w:t>漏れなく</w:t>
      </w:r>
      <w:r w:rsidR="004C15D7">
        <w:rPr>
          <w:rFonts w:ascii="Meiryo UI" w:eastAsia="Meiryo UI" w:hAnsi="Meiryo UI" w:hint="eastAsia"/>
          <w:szCs w:val="21"/>
        </w:rPr>
        <w:t>迅速に</w:t>
      </w:r>
      <w:r w:rsidRPr="00756C86">
        <w:rPr>
          <w:rFonts w:ascii="Meiryo UI" w:eastAsia="Meiryo UI" w:hAnsi="Meiryo UI"/>
          <w:szCs w:val="21"/>
        </w:rPr>
        <w:t>把握するために、重要な変化を確実に捉えることを目的とする。様式に示した3つの項目を基に、規制更新時には現地で情報を確認し報告することで、重要情報を迅速かつ正確に把握できる。</w:t>
      </w:r>
    </w:p>
    <w:p w14:paraId="62B426C7" w14:textId="77777777" w:rsidR="001F49B3" w:rsidRDefault="001F49B3" w:rsidP="00630500">
      <w:pPr>
        <w:widowControl/>
        <w:ind w:firstLineChars="100" w:firstLine="240"/>
        <w:jc w:val="left"/>
        <w:rPr>
          <w:rFonts w:ascii="Meiryo UI" w:eastAsia="Meiryo UI" w:hAnsi="Meiryo UI"/>
          <w:sz w:val="24"/>
          <w:szCs w:val="24"/>
        </w:rPr>
        <w:sectPr w:rsidR="001F49B3" w:rsidSect="00CF3A95">
          <w:headerReference w:type="default" r:id="rId17"/>
          <w:headerReference w:type="first" r:id="rId18"/>
          <w:type w:val="continuous"/>
          <w:pgSz w:w="11906" w:h="16838"/>
          <w:pgMar w:top="1440" w:right="1080" w:bottom="1440" w:left="1080" w:header="851" w:footer="737" w:gutter="0"/>
          <w:cols w:space="425"/>
          <w:titlePg/>
          <w:docGrid w:type="lines" w:linePitch="360"/>
        </w:sectPr>
      </w:pPr>
    </w:p>
    <w:p w14:paraId="7B8007FA" w14:textId="59382FF1" w:rsidR="004C3EBC" w:rsidRPr="00AB3D31" w:rsidRDefault="001051BF" w:rsidP="00AB3D31">
      <w:pPr>
        <w:widowControl/>
        <w:jc w:val="left"/>
        <w:rPr>
          <w:rFonts w:ascii="Meiryo UI" w:eastAsia="Meiryo UI" w:hAnsi="Meiryo UI"/>
          <w:sz w:val="24"/>
          <w:szCs w:val="24"/>
          <w:lang w:eastAsia="zh-TW"/>
        </w:rPr>
      </w:pPr>
      <w:r>
        <w:rPr>
          <w:rFonts w:ascii="Meiryo UI" w:eastAsia="Meiryo UI" w:hAnsi="Meiryo UI" w:hint="eastAsia"/>
          <w:sz w:val="24"/>
          <w:szCs w:val="24"/>
          <w:lang w:eastAsia="zh-TW"/>
        </w:rPr>
        <w:lastRenderedPageBreak/>
        <w:t xml:space="preserve">別紙1　</w:t>
      </w:r>
      <w:r w:rsidRPr="00C45CAD">
        <w:rPr>
          <w:rFonts w:ascii="Meiryo UI" w:eastAsia="Meiryo UI" w:hAnsi="Meiryo UI" w:hint="eastAsia"/>
          <w:sz w:val="24"/>
          <w:szCs w:val="24"/>
          <w:lang w:eastAsia="zh-TW"/>
        </w:rPr>
        <w:t>現地規制調査報告様式</w:t>
      </w:r>
      <w:r w:rsidR="000A6539">
        <w:rPr>
          <w:rFonts w:ascii="Meiryo UI" w:eastAsia="Meiryo UI" w:hAnsi="Meiryo UI" w:hint="eastAsia"/>
          <w:sz w:val="24"/>
          <w:szCs w:val="24"/>
          <w:lang w:eastAsia="zh-TW"/>
        </w:rPr>
        <w:t>（例）</w:t>
      </w:r>
      <w:r w:rsidR="004C3EBC" w:rsidRPr="00AB3D31">
        <w:rPr>
          <w:rFonts w:ascii="Meiryo UI" w:eastAsia="Meiryo UI" w:hAnsi="Meiryo UI" w:hint="eastAsia"/>
          <w:sz w:val="24"/>
          <w:szCs w:val="24"/>
          <w:lang w:eastAsia="zh-TW"/>
        </w:rPr>
        <w:t>（日本語版）</w:t>
      </w:r>
    </w:p>
    <w:p w14:paraId="435064CE" w14:textId="77777777" w:rsidR="003517D0" w:rsidRDefault="003517D0">
      <w:pPr>
        <w:widowControl/>
        <w:jc w:val="left"/>
        <w:rPr>
          <w:rFonts w:ascii="Meiryo UI" w:eastAsia="Meiryo UI" w:hAnsi="Meiryo UI"/>
          <w:szCs w:val="21"/>
          <w:lang w:eastAsia="zh-TW"/>
        </w:rPr>
      </w:pPr>
    </w:p>
    <w:p w14:paraId="126DDE49" w14:textId="7AB28A48" w:rsidR="008514B4" w:rsidRPr="00EF3FDB" w:rsidRDefault="00281EC5" w:rsidP="008514B4">
      <w:pPr>
        <w:jc w:val="left"/>
        <w:rPr>
          <w:rFonts w:ascii="Meiryo UI" w:eastAsia="Meiryo UI" w:hAnsi="Meiryo UI"/>
          <w:szCs w:val="21"/>
        </w:rPr>
      </w:pPr>
      <w:r>
        <w:rPr>
          <w:rFonts w:ascii="Meiryo UI" w:eastAsia="Meiryo UI" w:hAnsi="Meiryo UI" w:hint="eastAsia"/>
          <w:szCs w:val="21"/>
        </w:rPr>
        <w:t>確認日</w:t>
      </w:r>
      <w:r w:rsidR="008514B4" w:rsidRPr="00EF3FDB">
        <w:rPr>
          <w:rFonts w:ascii="Meiryo UI" w:eastAsia="Meiryo UI" w:hAnsi="Meiryo UI"/>
          <w:szCs w:val="21"/>
        </w:rPr>
        <w:t>:</w:t>
      </w:r>
      <w:r w:rsidR="00FF55D5">
        <w:rPr>
          <w:rFonts w:ascii="Meiryo UI" w:eastAsia="Meiryo UI" w:hAnsi="Meiryo UI"/>
          <w:szCs w:val="21"/>
        </w:rPr>
        <w:t xml:space="preserve"> </w:t>
      </w:r>
    </w:p>
    <w:p w14:paraId="7BA669C0" w14:textId="5D23B707" w:rsidR="008514B4" w:rsidRDefault="00281EC5" w:rsidP="008514B4">
      <w:pPr>
        <w:jc w:val="left"/>
        <w:rPr>
          <w:rFonts w:ascii="Meiryo UI" w:eastAsia="Meiryo UI" w:hAnsi="Meiryo UI"/>
          <w:szCs w:val="21"/>
        </w:rPr>
      </w:pPr>
      <w:r>
        <w:rPr>
          <w:rFonts w:ascii="Meiryo UI" w:eastAsia="Meiryo UI" w:hAnsi="Meiryo UI" w:hint="eastAsia"/>
          <w:szCs w:val="21"/>
        </w:rPr>
        <w:t>国名</w:t>
      </w:r>
      <w:r w:rsidR="00EF3FDB" w:rsidRPr="00EF3FDB">
        <w:rPr>
          <w:rFonts w:ascii="Meiryo UI" w:eastAsia="Meiryo UI" w:hAnsi="Meiryo UI"/>
          <w:szCs w:val="21"/>
        </w:rPr>
        <w:t xml:space="preserve">: </w:t>
      </w:r>
    </w:p>
    <w:p w14:paraId="1D0A2DE1" w14:textId="77777777" w:rsidR="004C3EBC" w:rsidRDefault="004C3EBC" w:rsidP="008514B4">
      <w:pPr>
        <w:jc w:val="left"/>
        <w:rPr>
          <w:rFonts w:ascii="Meiryo UI" w:eastAsia="Meiryo UI" w:hAnsi="Meiryo UI"/>
          <w:szCs w:val="21"/>
        </w:rPr>
      </w:pPr>
    </w:p>
    <w:tbl>
      <w:tblPr>
        <w:tblStyle w:val="TableGrid"/>
        <w:tblW w:w="9776" w:type="dxa"/>
        <w:tblLook w:val="04A0" w:firstRow="1" w:lastRow="0" w:firstColumn="1" w:lastColumn="0" w:noHBand="0" w:noVBand="1"/>
      </w:tblPr>
      <w:tblGrid>
        <w:gridCol w:w="2122"/>
        <w:gridCol w:w="7654"/>
      </w:tblGrid>
      <w:tr w:rsidR="004D6A66" w:rsidRPr="002C61FF" w14:paraId="6C8DA3EE" w14:textId="77777777" w:rsidTr="00694999">
        <w:trPr>
          <w:trHeight w:val="543"/>
        </w:trPr>
        <w:tc>
          <w:tcPr>
            <w:tcW w:w="9776" w:type="dxa"/>
            <w:gridSpan w:val="2"/>
            <w:shd w:val="clear" w:color="auto" w:fill="F2F2F2" w:themeFill="background1" w:themeFillShade="F2"/>
          </w:tcPr>
          <w:p w14:paraId="1E287240" w14:textId="2DB185F3" w:rsidR="00A07146" w:rsidRDefault="004D6A66" w:rsidP="00A07146">
            <w:pPr>
              <w:spacing w:line="60" w:lineRule="auto"/>
              <w:rPr>
                <w:rFonts w:ascii="Meiryo UI" w:eastAsia="Meiryo UI" w:hAnsi="Meiryo UI"/>
              </w:rPr>
            </w:pPr>
            <w:r w:rsidRPr="002C61FF">
              <w:rPr>
                <w:rFonts w:ascii="Meiryo UI" w:eastAsia="Meiryo UI" w:hAnsi="Meiryo UI"/>
              </w:rPr>
              <w:t>①</w:t>
            </w:r>
            <w:r w:rsidR="00A07146">
              <w:rPr>
                <w:rFonts w:ascii="Meiryo UI" w:eastAsia="Meiryo UI" w:hAnsi="Meiryo UI" w:hint="eastAsia"/>
              </w:rPr>
              <w:t xml:space="preserve">　</w:t>
            </w:r>
            <w:r w:rsidRPr="002C61FF">
              <w:rPr>
                <w:rFonts w:ascii="Meiryo UI" w:eastAsia="Meiryo UI" w:hAnsi="Meiryo UI"/>
              </w:rPr>
              <w:t>当局報告の対象/方法の変更、</w:t>
            </w:r>
            <w:r w:rsidR="000A6539">
              <w:rPr>
                <w:rFonts w:ascii="Meiryo UI" w:eastAsia="Meiryo UI" w:hAnsi="Meiryo UI" w:hint="eastAsia"/>
              </w:rPr>
              <w:t>タイムライン</w:t>
            </w:r>
            <w:r w:rsidRPr="002C61FF">
              <w:rPr>
                <w:rFonts w:ascii="Meiryo UI" w:eastAsia="Meiryo UI" w:hAnsi="Meiryo UI"/>
              </w:rPr>
              <w:t>の</w:t>
            </w:r>
            <w:r w:rsidR="00A07146">
              <w:rPr>
                <w:rFonts w:ascii="Meiryo UI" w:eastAsia="Meiryo UI" w:hAnsi="Meiryo UI" w:hint="eastAsia"/>
              </w:rPr>
              <w:t>変更の有無</w:t>
            </w:r>
          </w:p>
          <w:p w14:paraId="6A26C62D" w14:textId="0E6C799F" w:rsidR="004D6A66" w:rsidRPr="002C61FF" w:rsidRDefault="00A07146" w:rsidP="00A07146">
            <w:pPr>
              <w:spacing w:line="60" w:lineRule="auto"/>
              <w:rPr>
                <w:rFonts w:ascii="Meiryo UI" w:eastAsia="Meiryo UI" w:hAnsi="Meiryo UI"/>
              </w:rPr>
            </w:pPr>
            <w:r>
              <w:rPr>
                <w:rFonts w:ascii="Meiryo UI" w:eastAsia="Meiryo UI" w:hAnsi="Meiryo UI" w:hint="eastAsia"/>
              </w:rPr>
              <w:t>（例：当局に報告すべき個別症例報告や措置情報</w:t>
            </w:r>
            <w:r w:rsidR="00281EC5">
              <w:rPr>
                <w:rFonts w:ascii="Meiryo UI" w:eastAsia="Meiryo UI" w:hAnsi="Meiryo UI" w:hint="eastAsia"/>
              </w:rPr>
              <w:t>の対象の変更、当局報告の</w:t>
            </w:r>
            <w:r w:rsidR="000A6539">
              <w:rPr>
                <w:rFonts w:ascii="Meiryo UI" w:eastAsia="Meiryo UI" w:hAnsi="Meiryo UI" w:hint="eastAsia"/>
              </w:rPr>
              <w:t>タイムライン</w:t>
            </w:r>
            <w:r w:rsidR="00281EC5">
              <w:rPr>
                <w:rFonts w:ascii="Meiryo UI" w:eastAsia="Meiryo UI" w:hAnsi="Meiryo UI" w:hint="eastAsia"/>
              </w:rPr>
              <w:t>の変更</w:t>
            </w:r>
            <w:r>
              <w:rPr>
                <w:rFonts w:ascii="Meiryo UI" w:eastAsia="Meiryo UI" w:hAnsi="Meiryo UI" w:hint="eastAsia"/>
              </w:rPr>
              <w:t>）</w:t>
            </w:r>
          </w:p>
        </w:tc>
      </w:tr>
      <w:tr w:rsidR="00A07146" w:rsidRPr="002C61FF" w14:paraId="7CB19AE7" w14:textId="77777777" w:rsidTr="00694999">
        <w:trPr>
          <w:trHeight w:val="340"/>
        </w:trPr>
        <w:tc>
          <w:tcPr>
            <w:tcW w:w="9776" w:type="dxa"/>
            <w:gridSpan w:val="2"/>
            <w:tcBorders>
              <w:bottom w:val="dotted" w:sz="4" w:space="0" w:color="auto"/>
            </w:tcBorders>
            <w:vAlign w:val="center"/>
          </w:tcPr>
          <w:p w14:paraId="1E068F3B" w14:textId="6EBBED3C" w:rsidR="00A07146" w:rsidRPr="002C61FF" w:rsidRDefault="00000000" w:rsidP="00DD0936">
            <w:pPr>
              <w:rPr>
                <w:rFonts w:ascii="Meiryo UI" w:eastAsia="Meiryo UI" w:hAnsi="Meiryo UI"/>
              </w:rPr>
            </w:pPr>
            <w:sdt>
              <w:sdtPr>
                <w:rPr>
                  <w:rFonts w:ascii="Meiryo UI" w:eastAsia="Meiryo UI" w:hAnsi="Meiryo UI" w:hint="eastAsia"/>
                </w:rPr>
                <w:id w:val="-1571647281"/>
                <w14:checkbox>
                  <w14:checked w14:val="0"/>
                  <w14:checkedState w14:val="2612" w14:font="ＭＳ ゴシック"/>
                  <w14:uncheckedState w14:val="2610" w14:font="ＭＳ ゴシック"/>
                </w14:checkbox>
              </w:sdtPr>
              <w:sdtContent>
                <w:r w:rsidR="00A07146" w:rsidRPr="002C61FF">
                  <w:rPr>
                    <w:rFonts w:ascii="Meiryo UI" w:eastAsia="Meiryo UI" w:hAnsi="Meiryo UI" w:cs="Segoe UI Symbol"/>
                  </w:rPr>
                  <w:t>☐</w:t>
                </w:r>
              </w:sdtContent>
            </w:sdt>
            <w:r w:rsidR="00A07146">
              <w:rPr>
                <w:rFonts w:ascii="Meiryo UI" w:eastAsia="Meiryo UI" w:hAnsi="Meiryo UI" w:hint="eastAsia"/>
              </w:rPr>
              <w:t>あり</w:t>
            </w:r>
            <w:r w:rsidR="00281EC5">
              <w:rPr>
                <w:rFonts w:ascii="Meiryo UI" w:eastAsia="Meiryo UI" w:hAnsi="Meiryo UI" w:hint="eastAsia"/>
              </w:rPr>
              <w:t>（ありの場合は、以下も記載）</w:t>
            </w:r>
          </w:p>
        </w:tc>
      </w:tr>
      <w:tr w:rsidR="004D6A66" w:rsidRPr="002C61FF" w14:paraId="1F6DD77F" w14:textId="77777777" w:rsidTr="0054332F">
        <w:trPr>
          <w:trHeight w:val="680"/>
        </w:trPr>
        <w:tc>
          <w:tcPr>
            <w:tcW w:w="2122" w:type="dxa"/>
            <w:tcBorders>
              <w:top w:val="dotted" w:sz="4" w:space="0" w:color="auto"/>
              <w:bottom w:val="dotted" w:sz="4" w:space="0" w:color="auto"/>
              <w:right w:val="dotted" w:sz="4" w:space="0" w:color="auto"/>
            </w:tcBorders>
          </w:tcPr>
          <w:p w14:paraId="44909344" w14:textId="1E27106D" w:rsidR="00675D9A" w:rsidRPr="0054332F" w:rsidRDefault="00A07146" w:rsidP="000C645E">
            <w:pPr>
              <w:ind w:firstLineChars="50" w:firstLine="105"/>
              <w:rPr>
                <w:rFonts w:ascii="Meiryo UI" w:eastAsia="Meiryo UI" w:hAnsi="Meiryo UI"/>
              </w:rPr>
            </w:pPr>
            <w:r>
              <w:rPr>
                <w:rFonts w:ascii="Meiryo UI" w:eastAsia="Meiryo UI" w:hAnsi="Meiryo UI" w:hint="eastAsia"/>
              </w:rPr>
              <w:t>規制</w:t>
            </w:r>
            <w:r w:rsidR="00281EC5">
              <w:rPr>
                <w:rFonts w:ascii="Meiryo UI" w:eastAsia="Meiryo UI" w:hAnsi="Meiryo UI" w:hint="eastAsia"/>
              </w:rPr>
              <w:t>/通知</w:t>
            </w:r>
            <w:r>
              <w:rPr>
                <w:rFonts w:ascii="Meiryo UI" w:eastAsia="Meiryo UI" w:hAnsi="Meiryo UI" w:hint="eastAsia"/>
              </w:rPr>
              <w:t>の</w:t>
            </w:r>
            <w:r w:rsidR="00281EC5" w:rsidRPr="000C645E">
              <w:rPr>
                <w:rFonts w:ascii="Meiryo UI" w:eastAsia="Meiryo UI" w:hAnsi="Meiryo UI" w:hint="eastAsia"/>
              </w:rPr>
              <w:t>名称</w:t>
            </w:r>
            <w:r w:rsidR="00865D7F">
              <w:rPr>
                <w:rFonts w:ascii="Meiryo UI" w:eastAsia="Meiryo UI" w:hAnsi="Meiryo UI" w:hint="eastAsia"/>
              </w:rPr>
              <w:t>等</w:t>
            </w:r>
          </w:p>
        </w:tc>
        <w:tc>
          <w:tcPr>
            <w:tcW w:w="7654" w:type="dxa"/>
            <w:tcBorders>
              <w:top w:val="dotted" w:sz="4" w:space="0" w:color="auto"/>
              <w:left w:val="dotted" w:sz="4" w:space="0" w:color="auto"/>
              <w:bottom w:val="dotted" w:sz="4" w:space="0" w:color="auto"/>
            </w:tcBorders>
          </w:tcPr>
          <w:p w14:paraId="796E8193" w14:textId="3433D8E6" w:rsidR="004D6A66" w:rsidRPr="0054332F" w:rsidRDefault="003E7095" w:rsidP="00DD0936">
            <w:pPr>
              <w:rPr>
                <w:rFonts w:ascii="Meiryo UI" w:eastAsia="Meiryo UI" w:hAnsi="Meiryo UI"/>
                <w:i/>
                <w:iCs/>
              </w:rPr>
            </w:pPr>
            <w:r>
              <w:rPr>
                <w:rFonts w:ascii="Meiryo UI" w:eastAsia="Meiryo UI" w:hAnsi="Meiryo UI" w:hint="eastAsia"/>
                <w:i/>
                <w:iCs/>
                <w:color w:val="4472C4" w:themeColor="accent1"/>
              </w:rPr>
              <w:t>（</w:t>
            </w:r>
            <w:r w:rsidR="00865D7F" w:rsidRPr="0054332F">
              <w:rPr>
                <w:rFonts w:ascii="Meiryo UI" w:eastAsia="Meiryo UI" w:hAnsi="Meiryo UI" w:hint="eastAsia"/>
                <w:i/>
                <w:iCs/>
                <w:color w:val="4472C4" w:themeColor="accent1"/>
              </w:rPr>
              <w:t>当局サイトへのリンク</w:t>
            </w:r>
            <w:r w:rsidR="00865D7F">
              <w:rPr>
                <w:rFonts w:ascii="Meiryo UI" w:eastAsia="Meiryo UI" w:hAnsi="Meiryo UI" w:hint="eastAsia"/>
                <w:i/>
                <w:iCs/>
                <w:color w:val="4472C4" w:themeColor="accent1"/>
              </w:rPr>
              <w:t>、</w:t>
            </w:r>
            <w:r w:rsidR="00865D7F" w:rsidRPr="0054332F">
              <w:rPr>
                <w:rFonts w:ascii="Meiryo UI" w:eastAsia="Meiryo UI" w:hAnsi="Meiryo UI"/>
                <w:i/>
                <w:iCs/>
                <w:color w:val="4472C4" w:themeColor="accent1"/>
              </w:rPr>
              <w:t>PDF</w:t>
            </w:r>
            <w:r w:rsidR="00865D7F">
              <w:rPr>
                <w:rFonts w:ascii="Meiryo UI" w:eastAsia="Meiryo UI" w:hAnsi="Meiryo UI" w:hint="eastAsia"/>
                <w:i/>
                <w:iCs/>
                <w:color w:val="4472C4" w:themeColor="accent1"/>
              </w:rPr>
              <w:t>等根拠資料</w:t>
            </w:r>
            <w:r w:rsidR="005506CC">
              <w:rPr>
                <w:rFonts w:ascii="Meiryo UI" w:eastAsia="Meiryo UI" w:hAnsi="Meiryo UI" w:hint="eastAsia"/>
                <w:i/>
                <w:iCs/>
                <w:color w:val="4472C4" w:themeColor="accent1"/>
              </w:rPr>
              <w:t>を</w:t>
            </w:r>
            <w:r>
              <w:rPr>
                <w:rFonts w:ascii="Meiryo UI" w:eastAsia="Meiryo UI" w:hAnsi="Meiryo UI" w:hint="eastAsia"/>
                <w:i/>
                <w:iCs/>
                <w:color w:val="4472C4" w:themeColor="accent1"/>
              </w:rPr>
              <w:t>添付してください）</w:t>
            </w:r>
          </w:p>
        </w:tc>
      </w:tr>
      <w:tr w:rsidR="004D6A66" w:rsidRPr="002C61FF" w14:paraId="3C81F725" w14:textId="77777777" w:rsidTr="0054332F">
        <w:trPr>
          <w:trHeight w:val="1134"/>
        </w:trPr>
        <w:tc>
          <w:tcPr>
            <w:tcW w:w="2122" w:type="dxa"/>
            <w:tcBorders>
              <w:top w:val="dotted" w:sz="4" w:space="0" w:color="auto"/>
              <w:bottom w:val="dotted" w:sz="4" w:space="0" w:color="auto"/>
              <w:right w:val="dotted" w:sz="4" w:space="0" w:color="auto"/>
            </w:tcBorders>
          </w:tcPr>
          <w:p w14:paraId="53F0D69D" w14:textId="2A77D53A" w:rsidR="004D6A66" w:rsidRPr="002C61FF" w:rsidRDefault="00A07146" w:rsidP="007F6DCF">
            <w:pPr>
              <w:ind w:firstLineChars="50" w:firstLine="105"/>
              <w:rPr>
                <w:rFonts w:ascii="Meiryo UI" w:eastAsia="Meiryo UI" w:hAnsi="Meiryo UI"/>
              </w:rPr>
            </w:pPr>
            <w:r>
              <w:rPr>
                <w:rFonts w:ascii="Meiryo UI" w:eastAsia="Meiryo UI" w:hAnsi="Meiryo UI" w:hint="eastAsia"/>
              </w:rPr>
              <w:t>変更点の要約</w:t>
            </w:r>
          </w:p>
        </w:tc>
        <w:tc>
          <w:tcPr>
            <w:tcW w:w="7654" w:type="dxa"/>
            <w:tcBorders>
              <w:top w:val="dotted" w:sz="4" w:space="0" w:color="auto"/>
              <w:left w:val="dotted" w:sz="4" w:space="0" w:color="auto"/>
              <w:bottom w:val="dotted" w:sz="4" w:space="0" w:color="auto"/>
            </w:tcBorders>
          </w:tcPr>
          <w:p w14:paraId="596616B5" w14:textId="77777777" w:rsidR="004D6A66" w:rsidRPr="002C61FF" w:rsidRDefault="004D6A66" w:rsidP="00DD0936">
            <w:pPr>
              <w:rPr>
                <w:rFonts w:ascii="Meiryo UI" w:eastAsia="Meiryo UI" w:hAnsi="Meiryo UI"/>
              </w:rPr>
            </w:pPr>
          </w:p>
        </w:tc>
      </w:tr>
      <w:tr w:rsidR="00281EC5" w:rsidRPr="002C61FF" w14:paraId="779ED269" w14:textId="77777777" w:rsidTr="0054332F">
        <w:trPr>
          <w:trHeight w:val="423"/>
        </w:trPr>
        <w:tc>
          <w:tcPr>
            <w:tcW w:w="2122" w:type="dxa"/>
            <w:tcBorders>
              <w:top w:val="dotted" w:sz="4" w:space="0" w:color="auto"/>
              <w:right w:val="dotted" w:sz="4" w:space="0" w:color="auto"/>
            </w:tcBorders>
          </w:tcPr>
          <w:p w14:paraId="2E812377" w14:textId="68A9C400" w:rsidR="00281EC5" w:rsidRDefault="00281EC5" w:rsidP="007F6DCF">
            <w:pPr>
              <w:ind w:firstLineChars="50" w:firstLine="105"/>
              <w:rPr>
                <w:rFonts w:ascii="Meiryo UI" w:eastAsia="Meiryo UI" w:hAnsi="Meiryo UI"/>
              </w:rPr>
            </w:pPr>
            <w:r>
              <w:rPr>
                <w:rFonts w:ascii="Meiryo UI" w:eastAsia="Meiryo UI" w:hAnsi="Meiryo UI" w:hint="eastAsia"/>
              </w:rPr>
              <w:t>施行日</w:t>
            </w:r>
            <w:r w:rsidR="003E7095">
              <w:rPr>
                <w:rFonts w:ascii="Meiryo UI" w:eastAsia="Meiryo UI" w:hAnsi="Meiryo UI" w:hint="eastAsia"/>
              </w:rPr>
              <w:t>（</w:t>
            </w:r>
            <w:r w:rsidR="00F87B45">
              <w:rPr>
                <w:rFonts w:ascii="Meiryo UI" w:eastAsia="Meiryo UI" w:hAnsi="Meiryo UI" w:hint="eastAsia"/>
              </w:rPr>
              <w:t>予定日）</w:t>
            </w:r>
          </w:p>
        </w:tc>
        <w:tc>
          <w:tcPr>
            <w:tcW w:w="7654" w:type="dxa"/>
            <w:tcBorders>
              <w:top w:val="dotted" w:sz="4" w:space="0" w:color="auto"/>
              <w:left w:val="dotted" w:sz="4" w:space="0" w:color="auto"/>
            </w:tcBorders>
          </w:tcPr>
          <w:p w14:paraId="2B3A536A" w14:textId="77777777" w:rsidR="00281EC5" w:rsidRPr="002C61FF" w:rsidRDefault="00281EC5" w:rsidP="00DD0936">
            <w:pPr>
              <w:rPr>
                <w:rFonts w:ascii="Meiryo UI" w:eastAsia="Meiryo UI" w:hAnsi="Meiryo UI"/>
              </w:rPr>
            </w:pPr>
          </w:p>
        </w:tc>
      </w:tr>
      <w:tr w:rsidR="00A07146" w:rsidRPr="002C61FF" w14:paraId="2CA3F05B" w14:textId="77777777" w:rsidTr="00694999">
        <w:trPr>
          <w:trHeight w:val="340"/>
        </w:trPr>
        <w:tc>
          <w:tcPr>
            <w:tcW w:w="9776" w:type="dxa"/>
            <w:gridSpan w:val="2"/>
            <w:vAlign w:val="center"/>
          </w:tcPr>
          <w:p w14:paraId="686CAFDF" w14:textId="274F757E" w:rsidR="00A07146" w:rsidRPr="002C61FF" w:rsidRDefault="00000000" w:rsidP="00A07146">
            <w:pPr>
              <w:rPr>
                <w:rFonts w:ascii="Meiryo UI" w:eastAsia="Meiryo UI" w:hAnsi="Meiryo UI"/>
              </w:rPr>
            </w:pPr>
            <w:sdt>
              <w:sdtPr>
                <w:rPr>
                  <w:rFonts w:ascii="Meiryo UI" w:eastAsia="Meiryo UI" w:hAnsi="Meiryo UI" w:hint="eastAsia"/>
                </w:rPr>
                <w:id w:val="-601027369"/>
                <w14:checkbox>
                  <w14:checked w14:val="0"/>
                  <w14:checkedState w14:val="2612" w14:font="ＭＳ ゴシック"/>
                  <w14:uncheckedState w14:val="2610" w14:font="ＭＳ ゴシック"/>
                </w14:checkbox>
              </w:sdtPr>
              <w:sdtContent>
                <w:r w:rsidR="00A07146" w:rsidRPr="002C61FF">
                  <w:rPr>
                    <w:rFonts w:ascii="Meiryo UI" w:eastAsia="Meiryo UI" w:hAnsi="Meiryo UI" w:cs="Segoe UI Symbol"/>
                  </w:rPr>
                  <w:t>☐</w:t>
                </w:r>
              </w:sdtContent>
            </w:sdt>
            <w:r w:rsidR="00A07146">
              <w:rPr>
                <w:rFonts w:ascii="Meiryo UI" w:eastAsia="Meiryo UI" w:hAnsi="Meiryo UI" w:hint="eastAsia"/>
              </w:rPr>
              <w:t>なし</w:t>
            </w:r>
          </w:p>
        </w:tc>
      </w:tr>
    </w:tbl>
    <w:p w14:paraId="7CD60A1D" w14:textId="3CF52D4E" w:rsidR="00A07146" w:rsidRDefault="00A07146"/>
    <w:tbl>
      <w:tblPr>
        <w:tblStyle w:val="TableGrid"/>
        <w:tblW w:w="9776" w:type="dxa"/>
        <w:tblLook w:val="04A0" w:firstRow="1" w:lastRow="0" w:firstColumn="1" w:lastColumn="0" w:noHBand="0" w:noVBand="1"/>
      </w:tblPr>
      <w:tblGrid>
        <w:gridCol w:w="2122"/>
        <w:gridCol w:w="7654"/>
      </w:tblGrid>
      <w:tr w:rsidR="007F6DCF" w:rsidRPr="002C61FF" w14:paraId="733E4C6B" w14:textId="77777777" w:rsidTr="00DD0936">
        <w:trPr>
          <w:trHeight w:val="543"/>
        </w:trPr>
        <w:tc>
          <w:tcPr>
            <w:tcW w:w="9776" w:type="dxa"/>
            <w:gridSpan w:val="2"/>
            <w:shd w:val="clear" w:color="auto" w:fill="F2F2F2" w:themeFill="background1" w:themeFillShade="F2"/>
          </w:tcPr>
          <w:p w14:paraId="3C8FE565" w14:textId="77777777" w:rsidR="007F6DCF" w:rsidRDefault="007F6DCF" w:rsidP="007F6DCF">
            <w:pPr>
              <w:spacing w:line="60" w:lineRule="auto"/>
              <w:rPr>
                <w:rFonts w:ascii="Meiryo UI" w:eastAsia="Meiryo UI" w:hAnsi="Meiryo UI"/>
              </w:rPr>
            </w:pPr>
            <w:r>
              <w:rPr>
                <w:rFonts w:ascii="Meiryo UI" w:eastAsia="Meiryo UI" w:hAnsi="Meiryo UI" w:hint="eastAsia"/>
              </w:rPr>
              <w:t xml:space="preserve">②　</w:t>
            </w:r>
            <w:r w:rsidRPr="00281EC5">
              <w:rPr>
                <w:rFonts w:ascii="Meiryo UI" w:eastAsia="Meiryo UI" w:hAnsi="Meiryo UI" w:hint="eastAsia"/>
              </w:rPr>
              <w:t>当局に提出すべき</w:t>
            </w:r>
            <w:r>
              <w:rPr>
                <w:rFonts w:ascii="Meiryo UI" w:eastAsia="Meiryo UI" w:hAnsi="Meiryo UI" w:hint="eastAsia"/>
              </w:rPr>
              <w:t>レポートの変更有無</w:t>
            </w:r>
          </w:p>
          <w:p w14:paraId="330F7668" w14:textId="0CF60EE6" w:rsidR="007F6DCF" w:rsidRPr="002C61FF" w:rsidRDefault="007F6DCF" w:rsidP="007F6DCF">
            <w:pPr>
              <w:spacing w:line="60" w:lineRule="auto"/>
              <w:rPr>
                <w:rFonts w:ascii="Meiryo UI" w:eastAsia="Meiryo UI" w:hAnsi="Meiryo UI"/>
              </w:rPr>
            </w:pPr>
            <w:r>
              <w:rPr>
                <w:rFonts w:ascii="Meiryo UI" w:eastAsia="Meiryo UI" w:hAnsi="Meiryo UI" w:hint="eastAsia"/>
              </w:rPr>
              <w:t>（例：当局報告が必要なレポート</w:t>
            </w:r>
            <w:r w:rsidR="00CC1FF3">
              <w:rPr>
                <w:rFonts w:ascii="Meiryo UI" w:eastAsia="Meiryo UI" w:hAnsi="Meiryo UI" w:hint="eastAsia"/>
              </w:rPr>
              <w:t>［</w:t>
            </w:r>
            <w:r w:rsidR="00DE63F0">
              <w:rPr>
                <w:rFonts w:ascii="Meiryo UI" w:eastAsia="Meiryo UI" w:hAnsi="Meiryo UI" w:hint="eastAsia"/>
              </w:rPr>
              <w:t>定期報告、RMP等</w:t>
            </w:r>
            <w:r w:rsidR="00CC1FF3">
              <w:rPr>
                <w:rFonts w:ascii="Meiryo UI" w:eastAsia="Meiryo UI" w:hAnsi="Meiryo UI" w:hint="eastAsia"/>
              </w:rPr>
              <w:t>］</w:t>
            </w:r>
            <w:r>
              <w:rPr>
                <w:rFonts w:ascii="Meiryo UI" w:eastAsia="Meiryo UI" w:hAnsi="Meiryo UI" w:hint="eastAsia"/>
              </w:rPr>
              <w:t>の種類が増える</w:t>
            </w:r>
            <w:r w:rsidRPr="00281EC5">
              <w:rPr>
                <w:rFonts w:ascii="Meiryo UI" w:eastAsia="Meiryo UI" w:hAnsi="Meiryo UI"/>
              </w:rPr>
              <w:t>、</w:t>
            </w:r>
            <w:r>
              <w:rPr>
                <w:rFonts w:ascii="Meiryo UI" w:eastAsia="Meiryo UI" w:hAnsi="Meiryo UI" w:hint="eastAsia"/>
              </w:rPr>
              <w:t>レポート作成時の</w:t>
            </w:r>
            <w:r w:rsidRPr="00281EC5">
              <w:rPr>
                <w:rFonts w:ascii="Meiryo UI" w:eastAsia="Meiryo UI" w:hAnsi="Meiryo UI"/>
              </w:rPr>
              <w:t>要件</w:t>
            </w:r>
            <w:r w:rsidR="00CC1FF3">
              <w:rPr>
                <w:rFonts w:ascii="Meiryo UI" w:eastAsia="Meiryo UI" w:hAnsi="Meiryo UI" w:hint="eastAsia"/>
              </w:rPr>
              <w:t>［</w:t>
            </w:r>
            <w:r w:rsidRPr="00281EC5">
              <w:rPr>
                <w:rFonts w:ascii="Meiryo UI" w:eastAsia="Meiryo UI" w:hAnsi="Meiryo UI"/>
              </w:rPr>
              <w:t>含めるべき内容等</w:t>
            </w:r>
            <w:r w:rsidR="00CC1FF3">
              <w:rPr>
                <w:rFonts w:ascii="Meiryo UI" w:eastAsia="Meiryo UI" w:hAnsi="Meiryo UI" w:hint="eastAsia"/>
              </w:rPr>
              <w:t>］</w:t>
            </w:r>
            <w:r w:rsidRPr="00281EC5">
              <w:rPr>
                <w:rFonts w:ascii="Meiryo UI" w:eastAsia="Meiryo UI" w:hAnsi="Meiryo UI"/>
              </w:rPr>
              <w:t>が変わ</w:t>
            </w:r>
            <w:r>
              <w:rPr>
                <w:rFonts w:ascii="Meiryo UI" w:eastAsia="Meiryo UI" w:hAnsi="Meiryo UI" w:hint="eastAsia"/>
              </w:rPr>
              <w:t>る、</w:t>
            </w:r>
            <w:r w:rsidRPr="00281EC5">
              <w:rPr>
                <w:rFonts w:ascii="Meiryo UI" w:eastAsia="Meiryo UI" w:hAnsi="Meiryo UI"/>
              </w:rPr>
              <w:t>Local PSMF</w:t>
            </w:r>
            <w:r>
              <w:rPr>
                <w:rFonts w:ascii="Meiryo UI" w:eastAsia="Meiryo UI" w:hAnsi="Meiryo UI" w:hint="eastAsia"/>
              </w:rPr>
              <w:t>の作成が必要）</w:t>
            </w:r>
          </w:p>
        </w:tc>
      </w:tr>
      <w:tr w:rsidR="007F6DCF" w:rsidRPr="002C61FF" w14:paraId="7148439C" w14:textId="77777777" w:rsidTr="00DD0936">
        <w:trPr>
          <w:trHeight w:val="340"/>
        </w:trPr>
        <w:tc>
          <w:tcPr>
            <w:tcW w:w="9776" w:type="dxa"/>
            <w:gridSpan w:val="2"/>
            <w:tcBorders>
              <w:bottom w:val="dotted" w:sz="4" w:space="0" w:color="auto"/>
            </w:tcBorders>
            <w:vAlign w:val="center"/>
          </w:tcPr>
          <w:p w14:paraId="3806A081" w14:textId="00D46683" w:rsidR="007F6DCF" w:rsidRPr="002C61FF" w:rsidRDefault="00000000" w:rsidP="00DD0936">
            <w:pPr>
              <w:rPr>
                <w:rFonts w:ascii="Meiryo UI" w:eastAsia="Meiryo UI" w:hAnsi="Meiryo UI"/>
              </w:rPr>
            </w:pPr>
            <w:sdt>
              <w:sdtPr>
                <w:rPr>
                  <w:rFonts w:ascii="Meiryo UI" w:eastAsia="Meiryo UI" w:hAnsi="Meiryo UI" w:hint="eastAsia"/>
                </w:rPr>
                <w:id w:val="297425837"/>
                <w14:checkbox>
                  <w14:checked w14:val="0"/>
                  <w14:checkedState w14:val="2612" w14:font="ＭＳ ゴシック"/>
                  <w14:uncheckedState w14:val="2610" w14:font="ＭＳ ゴシック"/>
                </w14:checkbox>
              </w:sdtPr>
              <w:sdtContent>
                <w:r w:rsidR="007F6DCF" w:rsidRPr="002C61FF">
                  <w:rPr>
                    <w:rFonts w:ascii="Meiryo UI" w:eastAsia="Meiryo UI" w:hAnsi="Meiryo UI" w:cs="Segoe UI Symbol"/>
                  </w:rPr>
                  <w:t>☐</w:t>
                </w:r>
              </w:sdtContent>
            </w:sdt>
            <w:r w:rsidR="007F6DCF">
              <w:rPr>
                <w:rFonts w:ascii="Meiryo UI" w:eastAsia="Meiryo UI" w:hAnsi="Meiryo UI" w:hint="eastAsia"/>
              </w:rPr>
              <w:t>あり（ありの場合は、以下も記載）</w:t>
            </w:r>
          </w:p>
        </w:tc>
      </w:tr>
      <w:tr w:rsidR="007F6DCF" w:rsidRPr="002C61FF" w14:paraId="7056C6EC" w14:textId="77777777" w:rsidTr="0054332F">
        <w:trPr>
          <w:trHeight w:val="680"/>
        </w:trPr>
        <w:tc>
          <w:tcPr>
            <w:tcW w:w="2122" w:type="dxa"/>
            <w:tcBorders>
              <w:top w:val="dotted" w:sz="4" w:space="0" w:color="auto"/>
              <w:bottom w:val="dotted" w:sz="4" w:space="0" w:color="auto"/>
              <w:right w:val="dotted" w:sz="4" w:space="0" w:color="auto"/>
            </w:tcBorders>
          </w:tcPr>
          <w:p w14:paraId="7C56B433" w14:textId="1C821D04" w:rsidR="007F6DCF" w:rsidRPr="002C61FF" w:rsidRDefault="007F6DCF" w:rsidP="007F6DCF">
            <w:pPr>
              <w:ind w:firstLineChars="50" w:firstLine="105"/>
              <w:rPr>
                <w:rFonts w:ascii="Meiryo UI" w:eastAsia="Meiryo UI" w:hAnsi="Meiryo UI"/>
              </w:rPr>
            </w:pPr>
            <w:r>
              <w:rPr>
                <w:rFonts w:ascii="Meiryo UI" w:eastAsia="Meiryo UI" w:hAnsi="Meiryo UI" w:hint="eastAsia"/>
              </w:rPr>
              <w:t>規制/通知の名称</w:t>
            </w:r>
            <w:r w:rsidR="00BA0D26">
              <w:rPr>
                <w:rFonts w:ascii="Meiryo UI" w:eastAsia="Meiryo UI" w:hAnsi="Meiryo UI" w:hint="eastAsia"/>
              </w:rPr>
              <w:t>等</w:t>
            </w:r>
          </w:p>
        </w:tc>
        <w:tc>
          <w:tcPr>
            <w:tcW w:w="7654" w:type="dxa"/>
            <w:tcBorders>
              <w:top w:val="dotted" w:sz="4" w:space="0" w:color="auto"/>
              <w:left w:val="dotted" w:sz="4" w:space="0" w:color="auto"/>
              <w:bottom w:val="dotted" w:sz="4" w:space="0" w:color="auto"/>
            </w:tcBorders>
          </w:tcPr>
          <w:p w14:paraId="254C0489" w14:textId="620A53EC" w:rsidR="007F6DCF" w:rsidRPr="002C61FF" w:rsidRDefault="00BA0D26" w:rsidP="00DD0936">
            <w:pPr>
              <w:rPr>
                <w:rFonts w:ascii="Meiryo UI" w:eastAsia="Meiryo UI" w:hAnsi="Meiryo UI"/>
              </w:rPr>
            </w:pPr>
            <w:r>
              <w:rPr>
                <w:rFonts w:ascii="Meiryo UI" w:eastAsia="Meiryo UI" w:hAnsi="Meiryo UI" w:hint="eastAsia"/>
                <w:i/>
                <w:iCs/>
                <w:color w:val="4472C4" w:themeColor="accent1"/>
              </w:rPr>
              <w:t>（</w:t>
            </w:r>
            <w:r w:rsidRPr="008B3492">
              <w:rPr>
                <w:rFonts w:ascii="Meiryo UI" w:eastAsia="Meiryo UI" w:hAnsi="Meiryo UI" w:hint="eastAsia"/>
                <w:i/>
                <w:iCs/>
                <w:color w:val="4472C4" w:themeColor="accent1"/>
              </w:rPr>
              <w:t>当局サイトへのリンク</w:t>
            </w:r>
            <w:r>
              <w:rPr>
                <w:rFonts w:ascii="Meiryo UI" w:eastAsia="Meiryo UI" w:hAnsi="Meiryo UI" w:hint="eastAsia"/>
                <w:i/>
                <w:iCs/>
                <w:color w:val="4472C4" w:themeColor="accent1"/>
              </w:rPr>
              <w:t>、</w:t>
            </w:r>
            <w:r w:rsidRPr="008B3492">
              <w:rPr>
                <w:rFonts w:ascii="Meiryo UI" w:eastAsia="Meiryo UI" w:hAnsi="Meiryo UI"/>
                <w:i/>
                <w:iCs/>
                <w:color w:val="4472C4" w:themeColor="accent1"/>
              </w:rPr>
              <w:t>PDF</w:t>
            </w:r>
            <w:r>
              <w:rPr>
                <w:rFonts w:ascii="Meiryo UI" w:eastAsia="Meiryo UI" w:hAnsi="Meiryo UI" w:hint="eastAsia"/>
                <w:i/>
                <w:iCs/>
                <w:color w:val="4472C4" w:themeColor="accent1"/>
              </w:rPr>
              <w:t>等根拠資料</w:t>
            </w:r>
            <w:r w:rsidR="005506CC">
              <w:rPr>
                <w:rFonts w:ascii="Meiryo UI" w:eastAsia="Meiryo UI" w:hAnsi="Meiryo UI" w:hint="eastAsia"/>
                <w:i/>
                <w:iCs/>
                <w:color w:val="4472C4" w:themeColor="accent1"/>
              </w:rPr>
              <w:t>を</w:t>
            </w:r>
            <w:r>
              <w:rPr>
                <w:rFonts w:ascii="Meiryo UI" w:eastAsia="Meiryo UI" w:hAnsi="Meiryo UI" w:hint="eastAsia"/>
                <w:i/>
                <w:iCs/>
                <w:color w:val="4472C4" w:themeColor="accent1"/>
              </w:rPr>
              <w:t>添付してください）</w:t>
            </w:r>
          </w:p>
        </w:tc>
      </w:tr>
      <w:tr w:rsidR="007F6DCF" w:rsidRPr="002C61FF" w14:paraId="37ED9FA6" w14:textId="77777777" w:rsidTr="0054332F">
        <w:trPr>
          <w:trHeight w:val="1134"/>
        </w:trPr>
        <w:tc>
          <w:tcPr>
            <w:tcW w:w="2122" w:type="dxa"/>
            <w:tcBorders>
              <w:top w:val="dotted" w:sz="4" w:space="0" w:color="auto"/>
              <w:bottom w:val="dotted" w:sz="4" w:space="0" w:color="auto"/>
              <w:right w:val="dotted" w:sz="4" w:space="0" w:color="auto"/>
            </w:tcBorders>
          </w:tcPr>
          <w:p w14:paraId="4C1A2CB1" w14:textId="77777777" w:rsidR="007F6DCF" w:rsidRPr="002C61FF" w:rsidRDefault="007F6DCF" w:rsidP="007F6DCF">
            <w:pPr>
              <w:ind w:firstLineChars="50" w:firstLine="105"/>
              <w:rPr>
                <w:rFonts w:ascii="Meiryo UI" w:eastAsia="Meiryo UI" w:hAnsi="Meiryo UI"/>
              </w:rPr>
            </w:pPr>
            <w:r>
              <w:rPr>
                <w:rFonts w:ascii="Meiryo UI" w:eastAsia="Meiryo UI" w:hAnsi="Meiryo UI" w:hint="eastAsia"/>
              </w:rPr>
              <w:t>変更点の要約</w:t>
            </w:r>
          </w:p>
        </w:tc>
        <w:tc>
          <w:tcPr>
            <w:tcW w:w="7654" w:type="dxa"/>
            <w:tcBorders>
              <w:top w:val="dotted" w:sz="4" w:space="0" w:color="auto"/>
              <w:left w:val="dotted" w:sz="4" w:space="0" w:color="auto"/>
              <w:bottom w:val="dotted" w:sz="4" w:space="0" w:color="auto"/>
            </w:tcBorders>
          </w:tcPr>
          <w:p w14:paraId="23315DF1" w14:textId="77777777" w:rsidR="007F6DCF" w:rsidRPr="002C61FF" w:rsidRDefault="007F6DCF" w:rsidP="00DD0936">
            <w:pPr>
              <w:rPr>
                <w:rFonts w:ascii="Meiryo UI" w:eastAsia="Meiryo UI" w:hAnsi="Meiryo UI"/>
              </w:rPr>
            </w:pPr>
          </w:p>
        </w:tc>
      </w:tr>
      <w:tr w:rsidR="007F6DCF" w:rsidRPr="002C61FF" w14:paraId="4D4734F2" w14:textId="77777777" w:rsidTr="0054332F">
        <w:trPr>
          <w:trHeight w:val="423"/>
        </w:trPr>
        <w:tc>
          <w:tcPr>
            <w:tcW w:w="2122" w:type="dxa"/>
            <w:tcBorders>
              <w:top w:val="dotted" w:sz="4" w:space="0" w:color="auto"/>
              <w:right w:val="dotted" w:sz="4" w:space="0" w:color="auto"/>
            </w:tcBorders>
          </w:tcPr>
          <w:p w14:paraId="32126684" w14:textId="6AF35C92" w:rsidR="007F6DCF" w:rsidRDefault="007F6DCF" w:rsidP="007F6DCF">
            <w:pPr>
              <w:ind w:firstLineChars="50" w:firstLine="105"/>
              <w:rPr>
                <w:rFonts w:ascii="Meiryo UI" w:eastAsia="Meiryo UI" w:hAnsi="Meiryo UI"/>
              </w:rPr>
            </w:pPr>
            <w:r>
              <w:rPr>
                <w:rFonts w:ascii="Meiryo UI" w:eastAsia="Meiryo UI" w:hAnsi="Meiryo UI" w:hint="eastAsia"/>
              </w:rPr>
              <w:t>施行日</w:t>
            </w:r>
            <w:r w:rsidR="00510BF0">
              <w:rPr>
                <w:rFonts w:ascii="Meiryo UI" w:eastAsia="Meiryo UI" w:hAnsi="Meiryo UI" w:hint="eastAsia"/>
              </w:rPr>
              <w:t>（予定日）</w:t>
            </w:r>
          </w:p>
        </w:tc>
        <w:tc>
          <w:tcPr>
            <w:tcW w:w="7654" w:type="dxa"/>
            <w:tcBorders>
              <w:top w:val="dotted" w:sz="4" w:space="0" w:color="auto"/>
              <w:left w:val="dotted" w:sz="4" w:space="0" w:color="auto"/>
            </w:tcBorders>
          </w:tcPr>
          <w:p w14:paraId="06F3AD2C" w14:textId="77777777" w:rsidR="007F6DCF" w:rsidRPr="002C61FF" w:rsidRDefault="007F6DCF" w:rsidP="00DD0936">
            <w:pPr>
              <w:rPr>
                <w:rFonts w:ascii="Meiryo UI" w:eastAsia="Meiryo UI" w:hAnsi="Meiryo UI"/>
              </w:rPr>
            </w:pPr>
          </w:p>
        </w:tc>
      </w:tr>
      <w:tr w:rsidR="007F6DCF" w:rsidRPr="002C61FF" w14:paraId="4F284B78" w14:textId="77777777" w:rsidTr="00DD0936">
        <w:trPr>
          <w:trHeight w:val="340"/>
        </w:trPr>
        <w:tc>
          <w:tcPr>
            <w:tcW w:w="9776" w:type="dxa"/>
            <w:gridSpan w:val="2"/>
            <w:vAlign w:val="center"/>
          </w:tcPr>
          <w:p w14:paraId="3FC6F816" w14:textId="540C3E65" w:rsidR="007F6DCF" w:rsidRPr="002C61FF" w:rsidRDefault="00000000" w:rsidP="00DD0936">
            <w:pPr>
              <w:rPr>
                <w:rFonts w:ascii="Meiryo UI" w:eastAsia="Meiryo UI" w:hAnsi="Meiryo UI"/>
              </w:rPr>
            </w:pPr>
            <w:sdt>
              <w:sdtPr>
                <w:rPr>
                  <w:rFonts w:ascii="Meiryo UI" w:eastAsia="Meiryo UI" w:hAnsi="Meiryo UI" w:hint="eastAsia"/>
                </w:rPr>
                <w:id w:val="1427761975"/>
                <w14:checkbox>
                  <w14:checked w14:val="0"/>
                  <w14:checkedState w14:val="2612" w14:font="ＭＳ ゴシック"/>
                  <w14:uncheckedState w14:val="2610" w14:font="ＭＳ ゴシック"/>
                </w14:checkbox>
              </w:sdtPr>
              <w:sdtContent>
                <w:r w:rsidR="007F6DCF" w:rsidRPr="002C61FF">
                  <w:rPr>
                    <w:rFonts w:ascii="Meiryo UI" w:eastAsia="Meiryo UI" w:hAnsi="Meiryo UI" w:cs="Segoe UI Symbol"/>
                  </w:rPr>
                  <w:t>☐</w:t>
                </w:r>
              </w:sdtContent>
            </w:sdt>
            <w:r w:rsidR="007F6DCF">
              <w:rPr>
                <w:rFonts w:ascii="Meiryo UI" w:eastAsia="Meiryo UI" w:hAnsi="Meiryo UI" w:hint="eastAsia"/>
              </w:rPr>
              <w:t>なし</w:t>
            </w:r>
          </w:p>
        </w:tc>
      </w:tr>
    </w:tbl>
    <w:p w14:paraId="24D7D757" w14:textId="57E40E83" w:rsidR="007F6DCF" w:rsidRDefault="007F6DCF"/>
    <w:tbl>
      <w:tblPr>
        <w:tblStyle w:val="TableGrid"/>
        <w:tblW w:w="9776" w:type="dxa"/>
        <w:tblLook w:val="04A0" w:firstRow="1" w:lastRow="0" w:firstColumn="1" w:lastColumn="0" w:noHBand="0" w:noVBand="1"/>
      </w:tblPr>
      <w:tblGrid>
        <w:gridCol w:w="2122"/>
        <w:gridCol w:w="7654"/>
      </w:tblGrid>
      <w:tr w:rsidR="007F6DCF" w:rsidRPr="002C61FF" w14:paraId="2CAB1BF3" w14:textId="77777777" w:rsidTr="00DD0936">
        <w:trPr>
          <w:trHeight w:val="543"/>
        </w:trPr>
        <w:tc>
          <w:tcPr>
            <w:tcW w:w="9776" w:type="dxa"/>
            <w:gridSpan w:val="2"/>
            <w:shd w:val="clear" w:color="auto" w:fill="F2F2F2" w:themeFill="background1" w:themeFillShade="F2"/>
          </w:tcPr>
          <w:p w14:paraId="5052942B" w14:textId="77777777" w:rsidR="007F6DCF" w:rsidRPr="002C61FF" w:rsidRDefault="007F6DCF" w:rsidP="007F6DCF">
            <w:pPr>
              <w:spacing w:line="120" w:lineRule="atLeast"/>
              <w:rPr>
                <w:rFonts w:ascii="Meiryo UI" w:eastAsia="Meiryo UI" w:hAnsi="Meiryo UI"/>
              </w:rPr>
            </w:pPr>
            <w:r>
              <w:rPr>
                <w:rFonts w:ascii="Meiryo UI" w:eastAsia="Meiryo UI" w:hAnsi="Meiryo UI" w:hint="eastAsia"/>
              </w:rPr>
              <w:t xml:space="preserve">③　</w:t>
            </w:r>
            <w:r w:rsidRPr="002C61FF">
              <w:rPr>
                <w:rFonts w:ascii="Meiryo UI" w:eastAsia="Meiryo UI" w:hAnsi="Meiryo UI"/>
              </w:rPr>
              <w:t>安全性に係る追加要件</w:t>
            </w:r>
            <w:r>
              <w:rPr>
                <w:rFonts w:ascii="Meiryo UI" w:eastAsia="Meiryo UI" w:hAnsi="Meiryo UI" w:hint="eastAsia"/>
              </w:rPr>
              <w:t>の変更有無</w:t>
            </w:r>
          </w:p>
          <w:p w14:paraId="469DBEBC" w14:textId="08C262BB" w:rsidR="007F6DCF" w:rsidRPr="002C61FF" w:rsidRDefault="007F6DCF" w:rsidP="007F6DCF">
            <w:pPr>
              <w:spacing w:line="60" w:lineRule="auto"/>
              <w:rPr>
                <w:rFonts w:ascii="Meiryo UI" w:eastAsia="Meiryo UI" w:hAnsi="Meiryo UI"/>
              </w:rPr>
            </w:pPr>
            <w:r>
              <w:rPr>
                <w:rFonts w:ascii="Meiryo UI" w:eastAsia="Meiryo UI" w:hAnsi="Meiryo UI" w:hint="eastAsia"/>
              </w:rPr>
              <w:t>（例：</w:t>
            </w:r>
            <w:r w:rsidRPr="002C61FF">
              <w:rPr>
                <w:rFonts w:ascii="Meiryo UI" w:eastAsia="Meiryo UI" w:hAnsi="Meiryo UI"/>
              </w:rPr>
              <w:t>会議体の設置</w:t>
            </w:r>
            <w:r>
              <w:rPr>
                <w:rFonts w:ascii="Meiryo UI" w:eastAsia="Meiryo UI" w:hAnsi="Meiryo UI" w:hint="eastAsia"/>
              </w:rPr>
              <w:t>や</w:t>
            </w:r>
            <w:r w:rsidRPr="002C61FF">
              <w:rPr>
                <w:rFonts w:ascii="Meiryo UI" w:eastAsia="Meiryo UI" w:hAnsi="Meiryo UI"/>
              </w:rPr>
              <w:t>Responsible personの設置</w:t>
            </w:r>
            <w:r>
              <w:rPr>
                <w:rFonts w:ascii="Meiryo UI" w:eastAsia="Meiryo UI" w:hAnsi="Meiryo UI" w:hint="eastAsia"/>
              </w:rPr>
              <w:t>が義務付けられる、</w:t>
            </w:r>
            <w:r w:rsidRPr="002C61FF">
              <w:rPr>
                <w:rFonts w:ascii="Meiryo UI" w:eastAsia="Meiryo UI" w:hAnsi="Meiryo UI" w:hint="eastAsia"/>
              </w:rPr>
              <w:t>組織体制</w:t>
            </w:r>
            <w:r>
              <w:rPr>
                <w:rFonts w:ascii="Meiryo UI" w:eastAsia="Meiryo UI" w:hAnsi="Meiryo UI" w:hint="eastAsia"/>
              </w:rPr>
              <w:t>の変更が必要</w:t>
            </w:r>
            <w:r w:rsidR="00CC1FF3">
              <w:rPr>
                <w:rFonts w:ascii="Meiryo UI" w:eastAsia="Meiryo UI" w:hAnsi="Meiryo UI" w:hint="eastAsia"/>
              </w:rPr>
              <w:t>［</w:t>
            </w:r>
            <w:r w:rsidRPr="002C61FF">
              <w:rPr>
                <w:rFonts w:ascii="Meiryo UI" w:eastAsia="Meiryo UI" w:hAnsi="Meiryo UI" w:hint="eastAsia"/>
              </w:rPr>
              <w:t>三役設置</w:t>
            </w:r>
            <w:r>
              <w:rPr>
                <w:rFonts w:ascii="Meiryo UI" w:eastAsia="Meiryo UI" w:hAnsi="Meiryo UI" w:hint="eastAsia"/>
              </w:rPr>
              <w:t>等</w:t>
            </w:r>
            <w:r w:rsidR="00CC1FF3">
              <w:rPr>
                <w:rFonts w:ascii="Meiryo UI" w:eastAsia="Meiryo UI" w:hAnsi="Meiryo UI" w:hint="eastAsia"/>
              </w:rPr>
              <w:t>］</w:t>
            </w:r>
            <w:r>
              <w:rPr>
                <w:rFonts w:ascii="Meiryo UI" w:eastAsia="Meiryo UI" w:hAnsi="Meiryo UI" w:hint="eastAsia"/>
              </w:rPr>
              <w:t>、</w:t>
            </w:r>
            <w:r w:rsidRPr="002C61FF">
              <w:rPr>
                <w:rFonts w:ascii="Meiryo UI" w:eastAsia="Meiryo UI" w:hAnsi="Meiryo UI" w:hint="eastAsia"/>
              </w:rPr>
              <w:t>再審査制度の導入</w:t>
            </w:r>
            <w:r>
              <w:rPr>
                <w:rFonts w:ascii="Meiryo UI" w:eastAsia="Meiryo UI" w:hAnsi="Meiryo UI" w:hint="eastAsia"/>
              </w:rPr>
              <w:t>）</w:t>
            </w:r>
          </w:p>
        </w:tc>
      </w:tr>
      <w:tr w:rsidR="007F6DCF" w:rsidRPr="002C61FF" w14:paraId="513D3249" w14:textId="77777777" w:rsidTr="00DD0936">
        <w:trPr>
          <w:trHeight w:val="340"/>
        </w:trPr>
        <w:tc>
          <w:tcPr>
            <w:tcW w:w="9776" w:type="dxa"/>
            <w:gridSpan w:val="2"/>
            <w:tcBorders>
              <w:bottom w:val="dotted" w:sz="4" w:space="0" w:color="auto"/>
            </w:tcBorders>
            <w:vAlign w:val="center"/>
          </w:tcPr>
          <w:p w14:paraId="3B5BF119" w14:textId="7207025E" w:rsidR="007F6DCF" w:rsidRPr="002C61FF" w:rsidRDefault="00000000" w:rsidP="00DD0936">
            <w:pPr>
              <w:rPr>
                <w:rFonts w:ascii="Meiryo UI" w:eastAsia="Meiryo UI" w:hAnsi="Meiryo UI"/>
              </w:rPr>
            </w:pPr>
            <w:sdt>
              <w:sdtPr>
                <w:rPr>
                  <w:rFonts w:ascii="Meiryo UI" w:eastAsia="Meiryo UI" w:hAnsi="Meiryo UI" w:hint="eastAsia"/>
                </w:rPr>
                <w:id w:val="975800592"/>
                <w14:checkbox>
                  <w14:checked w14:val="0"/>
                  <w14:checkedState w14:val="2612" w14:font="ＭＳ ゴシック"/>
                  <w14:uncheckedState w14:val="2610" w14:font="ＭＳ ゴシック"/>
                </w14:checkbox>
              </w:sdtPr>
              <w:sdtContent>
                <w:r w:rsidR="007F6DCF" w:rsidRPr="002C61FF">
                  <w:rPr>
                    <w:rFonts w:ascii="Meiryo UI" w:eastAsia="Meiryo UI" w:hAnsi="Meiryo UI" w:cs="Segoe UI Symbol"/>
                  </w:rPr>
                  <w:t>☐</w:t>
                </w:r>
              </w:sdtContent>
            </w:sdt>
            <w:r w:rsidR="007F6DCF">
              <w:rPr>
                <w:rFonts w:ascii="Meiryo UI" w:eastAsia="Meiryo UI" w:hAnsi="Meiryo UI" w:hint="eastAsia"/>
              </w:rPr>
              <w:t>あり（ありの場合は、以下も記載）</w:t>
            </w:r>
          </w:p>
        </w:tc>
      </w:tr>
      <w:tr w:rsidR="007F6DCF" w:rsidRPr="002C61FF" w14:paraId="23B30AAB" w14:textId="77777777" w:rsidTr="0054332F">
        <w:trPr>
          <w:trHeight w:val="680"/>
        </w:trPr>
        <w:tc>
          <w:tcPr>
            <w:tcW w:w="2122" w:type="dxa"/>
            <w:tcBorders>
              <w:top w:val="dotted" w:sz="4" w:space="0" w:color="auto"/>
              <w:bottom w:val="dotted" w:sz="4" w:space="0" w:color="auto"/>
              <w:right w:val="dotted" w:sz="4" w:space="0" w:color="auto"/>
            </w:tcBorders>
          </w:tcPr>
          <w:p w14:paraId="33BEEB12" w14:textId="06E72F3B" w:rsidR="007F6DCF" w:rsidRPr="002C61FF" w:rsidRDefault="007F6DCF" w:rsidP="007F6DCF">
            <w:pPr>
              <w:ind w:firstLineChars="50" w:firstLine="105"/>
              <w:rPr>
                <w:rFonts w:ascii="Meiryo UI" w:eastAsia="Meiryo UI" w:hAnsi="Meiryo UI"/>
              </w:rPr>
            </w:pPr>
            <w:r>
              <w:rPr>
                <w:rFonts w:ascii="Meiryo UI" w:eastAsia="Meiryo UI" w:hAnsi="Meiryo UI" w:hint="eastAsia"/>
              </w:rPr>
              <w:t>規制/通知の名称</w:t>
            </w:r>
            <w:r w:rsidR="00BA0D26">
              <w:rPr>
                <w:rFonts w:ascii="Meiryo UI" w:eastAsia="Meiryo UI" w:hAnsi="Meiryo UI" w:hint="eastAsia"/>
              </w:rPr>
              <w:t>等</w:t>
            </w:r>
          </w:p>
        </w:tc>
        <w:tc>
          <w:tcPr>
            <w:tcW w:w="7654" w:type="dxa"/>
            <w:tcBorders>
              <w:top w:val="dotted" w:sz="4" w:space="0" w:color="auto"/>
              <w:left w:val="dotted" w:sz="4" w:space="0" w:color="auto"/>
              <w:bottom w:val="dotted" w:sz="4" w:space="0" w:color="auto"/>
            </w:tcBorders>
          </w:tcPr>
          <w:p w14:paraId="3E4CCF21" w14:textId="2D9D5E2C" w:rsidR="007F6DCF" w:rsidRPr="002C61FF" w:rsidRDefault="00BA0D26" w:rsidP="00DD0936">
            <w:pPr>
              <w:rPr>
                <w:rFonts w:ascii="Meiryo UI" w:eastAsia="Meiryo UI" w:hAnsi="Meiryo UI"/>
              </w:rPr>
            </w:pPr>
            <w:r>
              <w:rPr>
                <w:rFonts w:ascii="Meiryo UI" w:eastAsia="Meiryo UI" w:hAnsi="Meiryo UI" w:hint="eastAsia"/>
                <w:i/>
                <w:iCs/>
                <w:color w:val="4472C4" w:themeColor="accent1"/>
              </w:rPr>
              <w:t>（</w:t>
            </w:r>
            <w:r w:rsidRPr="008B3492">
              <w:rPr>
                <w:rFonts w:ascii="Meiryo UI" w:eastAsia="Meiryo UI" w:hAnsi="Meiryo UI" w:hint="eastAsia"/>
                <w:i/>
                <w:iCs/>
                <w:color w:val="4472C4" w:themeColor="accent1"/>
              </w:rPr>
              <w:t>当局サイトへのリンク</w:t>
            </w:r>
            <w:r>
              <w:rPr>
                <w:rFonts w:ascii="Meiryo UI" w:eastAsia="Meiryo UI" w:hAnsi="Meiryo UI" w:hint="eastAsia"/>
                <w:i/>
                <w:iCs/>
                <w:color w:val="4472C4" w:themeColor="accent1"/>
              </w:rPr>
              <w:t>、</w:t>
            </w:r>
            <w:r w:rsidRPr="008B3492">
              <w:rPr>
                <w:rFonts w:ascii="Meiryo UI" w:eastAsia="Meiryo UI" w:hAnsi="Meiryo UI"/>
                <w:i/>
                <w:iCs/>
                <w:color w:val="4472C4" w:themeColor="accent1"/>
              </w:rPr>
              <w:t>PDF</w:t>
            </w:r>
            <w:r>
              <w:rPr>
                <w:rFonts w:ascii="Meiryo UI" w:eastAsia="Meiryo UI" w:hAnsi="Meiryo UI" w:hint="eastAsia"/>
                <w:i/>
                <w:iCs/>
                <w:color w:val="4472C4" w:themeColor="accent1"/>
              </w:rPr>
              <w:t>等根拠資料</w:t>
            </w:r>
            <w:r w:rsidR="005506CC">
              <w:rPr>
                <w:rFonts w:ascii="Meiryo UI" w:eastAsia="Meiryo UI" w:hAnsi="Meiryo UI" w:hint="eastAsia"/>
                <w:i/>
                <w:iCs/>
                <w:color w:val="4472C4" w:themeColor="accent1"/>
              </w:rPr>
              <w:t>を</w:t>
            </w:r>
            <w:r>
              <w:rPr>
                <w:rFonts w:ascii="Meiryo UI" w:eastAsia="Meiryo UI" w:hAnsi="Meiryo UI" w:hint="eastAsia"/>
                <w:i/>
                <w:iCs/>
                <w:color w:val="4472C4" w:themeColor="accent1"/>
              </w:rPr>
              <w:t>添付してください）</w:t>
            </w:r>
          </w:p>
        </w:tc>
      </w:tr>
      <w:tr w:rsidR="007F6DCF" w:rsidRPr="002C61FF" w14:paraId="619755C7" w14:textId="77777777" w:rsidTr="0054332F">
        <w:trPr>
          <w:trHeight w:val="1134"/>
        </w:trPr>
        <w:tc>
          <w:tcPr>
            <w:tcW w:w="2122" w:type="dxa"/>
            <w:tcBorders>
              <w:top w:val="dotted" w:sz="4" w:space="0" w:color="auto"/>
              <w:bottom w:val="dotted" w:sz="4" w:space="0" w:color="auto"/>
              <w:right w:val="dotted" w:sz="4" w:space="0" w:color="auto"/>
            </w:tcBorders>
          </w:tcPr>
          <w:p w14:paraId="26AD0841" w14:textId="77777777" w:rsidR="007F6DCF" w:rsidRPr="002C61FF" w:rsidRDefault="007F6DCF" w:rsidP="007F6DCF">
            <w:pPr>
              <w:ind w:firstLineChars="50" w:firstLine="105"/>
              <w:rPr>
                <w:rFonts w:ascii="Meiryo UI" w:eastAsia="Meiryo UI" w:hAnsi="Meiryo UI"/>
              </w:rPr>
            </w:pPr>
            <w:r>
              <w:rPr>
                <w:rFonts w:ascii="Meiryo UI" w:eastAsia="Meiryo UI" w:hAnsi="Meiryo UI" w:hint="eastAsia"/>
              </w:rPr>
              <w:lastRenderedPageBreak/>
              <w:t>変更点の要約</w:t>
            </w:r>
          </w:p>
        </w:tc>
        <w:tc>
          <w:tcPr>
            <w:tcW w:w="7654" w:type="dxa"/>
            <w:tcBorders>
              <w:top w:val="dotted" w:sz="4" w:space="0" w:color="auto"/>
              <w:left w:val="dotted" w:sz="4" w:space="0" w:color="auto"/>
              <w:bottom w:val="dotted" w:sz="4" w:space="0" w:color="auto"/>
            </w:tcBorders>
          </w:tcPr>
          <w:p w14:paraId="5722800D" w14:textId="77777777" w:rsidR="007F6DCF" w:rsidRPr="002C61FF" w:rsidRDefault="007F6DCF" w:rsidP="00DD0936">
            <w:pPr>
              <w:rPr>
                <w:rFonts w:ascii="Meiryo UI" w:eastAsia="Meiryo UI" w:hAnsi="Meiryo UI"/>
              </w:rPr>
            </w:pPr>
          </w:p>
        </w:tc>
      </w:tr>
      <w:tr w:rsidR="007F6DCF" w:rsidRPr="002C61FF" w14:paraId="624CC35A" w14:textId="77777777" w:rsidTr="0054332F">
        <w:trPr>
          <w:trHeight w:val="423"/>
        </w:trPr>
        <w:tc>
          <w:tcPr>
            <w:tcW w:w="2122" w:type="dxa"/>
            <w:tcBorders>
              <w:top w:val="dotted" w:sz="4" w:space="0" w:color="auto"/>
              <w:right w:val="dotted" w:sz="4" w:space="0" w:color="auto"/>
            </w:tcBorders>
          </w:tcPr>
          <w:p w14:paraId="05C29215" w14:textId="41A250ED" w:rsidR="007F6DCF" w:rsidRDefault="007F6DCF" w:rsidP="007F6DCF">
            <w:pPr>
              <w:ind w:firstLineChars="50" w:firstLine="105"/>
              <w:rPr>
                <w:rFonts w:ascii="Meiryo UI" w:eastAsia="Meiryo UI" w:hAnsi="Meiryo UI"/>
              </w:rPr>
            </w:pPr>
            <w:r>
              <w:rPr>
                <w:rFonts w:ascii="Meiryo UI" w:eastAsia="Meiryo UI" w:hAnsi="Meiryo UI" w:hint="eastAsia"/>
              </w:rPr>
              <w:t>施行日</w:t>
            </w:r>
            <w:r w:rsidR="00510BF0">
              <w:rPr>
                <w:rFonts w:ascii="Meiryo UI" w:eastAsia="Meiryo UI" w:hAnsi="Meiryo UI" w:hint="eastAsia"/>
              </w:rPr>
              <w:t>（予定日）</w:t>
            </w:r>
          </w:p>
        </w:tc>
        <w:tc>
          <w:tcPr>
            <w:tcW w:w="7654" w:type="dxa"/>
            <w:tcBorders>
              <w:top w:val="dotted" w:sz="4" w:space="0" w:color="auto"/>
              <w:left w:val="dotted" w:sz="4" w:space="0" w:color="auto"/>
            </w:tcBorders>
          </w:tcPr>
          <w:p w14:paraId="146ADA7E" w14:textId="77777777" w:rsidR="007F6DCF" w:rsidRPr="002C61FF" w:rsidRDefault="007F6DCF" w:rsidP="00DD0936">
            <w:pPr>
              <w:rPr>
                <w:rFonts w:ascii="Meiryo UI" w:eastAsia="Meiryo UI" w:hAnsi="Meiryo UI"/>
              </w:rPr>
            </w:pPr>
          </w:p>
        </w:tc>
      </w:tr>
      <w:tr w:rsidR="007F6DCF" w:rsidRPr="002C61FF" w14:paraId="35A9BBCF" w14:textId="77777777" w:rsidTr="00DD0936">
        <w:trPr>
          <w:trHeight w:val="340"/>
        </w:trPr>
        <w:tc>
          <w:tcPr>
            <w:tcW w:w="9776" w:type="dxa"/>
            <w:gridSpan w:val="2"/>
            <w:vAlign w:val="center"/>
          </w:tcPr>
          <w:p w14:paraId="35EF3AA6" w14:textId="50407B50" w:rsidR="007F6DCF" w:rsidRPr="002C61FF" w:rsidRDefault="00000000" w:rsidP="00DD0936">
            <w:pPr>
              <w:rPr>
                <w:rFonts w:ascii="Meiryo UI" w:eastAsia="Meiryo UI" w:hAnsi="Meiryo UI"/>
              </w:rPr>
            </w:pPr>
            <w:sdt>
              <w:sdtPr>
                <w:rPr>
                  <w:rFonts w:ascii="Meiryo UI" w:eastAsia="Meiryo UI" w:hAnsi="Meiryo UI" w:hint="eastAsia"/>
                </w:rPr>
                <w:id w:val="-1895961906"/>
                <w14:checkbox>
                  <w14:checked w14:val="0"/>
                  <w14:checkedState w14:val="2612" w14:font="ＭＳ ゴシック"/>
                  <w14:uncheckedState w14:val="2610" w14:font="ＭＳ ゴシック"/>
                </w14:checkbox>
              </w:sdtPr>
              <w:sdtContent>
                <w:r w:rsidR="007F6DCF" w:rsidRPr="002C61FF">
                  <w:rPr>
                    <w:rFonts w:ascii="Meiryo UI" w:eastAsia="Meiryo UI" w:hAnsi="Meiryo UI" w:cs="Segoe UI Symbol"/>
                  </w:rPr>
                  <w:t>☐</w:t>
                </w:r>
              </w:sdtContent>
            </w:sdt>
            <w:r w:rsidR="007F6DCF">
              <w:rPr>
                <w:rFonts w:ascii="Meiryo UI" w:eastAsia="Meiryo UI" w:hAnsi="Meiryo UI" w:hint="eastAsia"/>
              </w:rPr>
              <w:t>なし</w:t>
            </w:r>
          </w:p>
        </w:tc>
      </w:tr>
    </w:tbl>
    <w:p w14:paraId="40DF6D22" w14:textId="77777777" w:rsidR="003517D0" w:rsidRDefault="003517D0" w:rsidP="0075267C">
      <w:pPr>
        <w:rPr>
          <w:rFonts w:ascii="Meiryo UI" w:eastAsia="Meiryo UI" w:hAnsi="Meiryo UI"/>
          <w:szCs w:val="24"/>
        </w:rPr>
      </w:pPr>
    </w:p>
    <w:p w14:paraId="511CE074" w14:textId="77777777" w:rsidR="003517D0" w:rsidRDefault="003517D0">
      <w:pPr>
        <w:widowControl/>
        <w:jc w:val="left"/>
        <w:rPr>
          <w:rFonts w:ascii="Meiryo UI" w:eastAsia="Meiryo UI" w:hAnsi="Meiryo UI" w:cs="Angsana New"/>
          <w:sz w:val="24"/>
          <w:szCs w:val="24"/>
        </w:rPr>
      </w:pPr>
      <w:r>
        <w:rPr>
          <w:rFonts w:ascii="Meiryo UI" w:eastAsia="Meiryo UI" w:hAnsi="Meiryo UI"/>
          <w:szCs w:val="24"/>
        </w:rPr>
        <w:br w:type="page"/>
      </w:r>
    </w:p>
    <w:p w14:paraId="03DE0CFF" w14:textId="77777777" w:rsidR="001E2B56" w:rsidRDefault="001E2B56">
      <w:pPr>
        <w:pStyle w:val="Heading1"/>
        <w:numPr>
          <w:ilvl w:val="0"/>
          <w:numId w:val="5"/>
        </w:numPr>
        <w:rPr>
          <w:rFonts w:ascii="Meiryo UI" w:eastAsia="Meiryo UI" w:hAnsi="Meiryo UI"/>
          <w:szCs w:val="24"/>
        </w:rPr>
        <w:sectPr w:rsidR="001E2B56" w:rsidSect="001F49B3">
          <w:headerReference w:type="default" r:id="rId19"/>
          <w:pgSz w:w="11906" w:h="16838"/>
          <w:pgMar w:top="1440" w:right="1080" w:bottom="1440" w:left="1080" w:header="851" w:footer="737" w:gutter="0"/>
          <w:cols w:space="425"/>
          <w:titlePg/>
          <w:docGrid w:type="lines" w:linePitch="360"/>
        </w:sectPr>
      </w:pPr>
    </w:p>
    <w:p w14:paraId="06844702" w14:textId="77777777" w:rsidR="00A0799D" w:rsidRDefault="001051BF" w:rsidP="00A0799D">
      <w:pPr>
        <w:pStyle w:val="Heading1"/>
        <w:spacing w:line="400" w:lineRule="exact"/>
        <w:ind w:left="238"/>
        <w:jc w:val="left"/>
        <w:rPr>
          <w:rFonts w:ascii="Meiryo UI" w:eastAsia="Meiryo UI" w:hAnsi="Meiryo UI"/>
          <w:szCs w:val="24"/>
          <w:lang w:eastAsia="zh-TW"/>
        </w:rPr>
      </w:pPr>
      <w:r w:rsidRPr="00A0799D">
        <w:rPr>
          <w:rFonts w:ascii="Meiryo UI" w:eastAsia="Meiryo UI" w:hAnsi="Meiryo UI" w:hint="eastAsia"/>
          <w:szCs w:val="24"/>
          <w:lang w:eastAsia="zh-TW"/>
        </w:rPr>
        <w:lastRenderedPageBreak/>
        <w:t>別紙</w:t>
      </w:r>
      <w:r w:rsidRPr="00A0799D">
        <w:rPr>
          <w:rFonts w:ascii="Meiryo UI" w:eastAsia="Meiryo UI" w:hAnsi="Meiryo UI"/>
          <w:szCs w:val="24"/>
          <w:lang w:eastAsia="zh-TW"/>
        </w:rPr>
        <w:t xml:space="preserve">2　</w:t>
      </w:r>
      <w:r w:rsidR="004C3EBC" w:rsidRPr="00A0799D">
        <w:rPr>
          <w:rFonts w:ascii="Meiryo UI" w:eastAsia="Meiryo UI" w:hAnsi="Meiryo UI" w:hint="eastAsia"/>
          <w:szCs w:val="24"/>
          <w:lang w:eastAsia="zh-TW"/>
        </w:rPr>
        <w:t>現地規制調査報告様式</w:t>
      </w:r>
      <w:r w:rsidR="000A6539" w:rsidRPr="00A0799D">
        <w:rPr>
          <w:rFonts w:ascii="Meiryo UI" w:eastAsia="Meiryo UI" w:hAnsi="Meiryo UI" w:hint="eastAsia"/>
          <w:szCs w:val="24"/>
          <w:lang w:eastAsia="zh-TW"/>
        </w:rPr>
        <w:t>（例）</w:t>
      </w:r>
      <w:r w:rsidR="004C3EBC" w:rsidRPr="00A0799D">
        <w:rPr>
          <w:rFonts w:ascii="Meiryo UI" w:eastAsia="Meiryo UI" w:hAnsi="Meiryo UI" w:hint="eastAsia"/>
          <w:szCs w:val="24"/>
          <w:lang w:eastAsia="zh-TW"/>
        </w:rPr>
        <w:t>（英語版</w:t>
      </w:r>
      <w:r w:rsidR="00B24354" w:rsidRPr="00AB3D31">
        <w:rPr>
          <w:rFonts w:ascii="Meiryo UI" w:eastAsia="Meiryo UI" w:hAnsi="Meiryo UI"/>
          <w:szCs w:val="24"/>
          <w:lang w:eastAsia="zh-TW"/>
        </w:rPr>
        <w:t>）</w:t>
      </w:r>
      <w:r w:rsidR="001E3255" w:rsidRPr="00A0799D">
        <w:rPr>
          <w:rFonts w:ascii="Meiryo UI" w:eastAsia="Meiryo UI" w:hAnsi="Meiryo UI"/>
          <w:szCs w:val="24"/>
          <w:lang w:eastAsia="zh-TW"/>
        </w:rPr>
        <w:t>;</w:t>
      </w:r>
    </w:p>
    <w:p w14:paraId="2A5F7DDF" w14:textId="688842FA" w:rsidR="004C3EBC" w:rsidRPr="00AB3D31" w:rsidRDefault="001E3255" w:rsidP="00AB3D31">
      <w:pPr>
        <w:spacing w:line="400" w:lineRule="exact"/>
        <w:ind w:left="839" w:firstLineChars="100" w:firstLine="240"/>
        <w:rPr>
          <w:rFonts w:ascii="Meiryo UI" w:eastAsia="PMingLiU" w:hAnsi="Meiryo UI"/>
          <w:szCs w:val="32"/>
        </w:rPr>
      </w:pPr>
      <w:r w:rsidRPr="00AB3D31">
        <w:rPr>
          <w:rFonts w:ascii="Meiryo UI" w:eastAsia="Meiryo UI" w:hAnsi="Meiryo UI"/>
          <w:sz w:val="24"/>
          <w:szCs w:val="32"/>
          <w:lang w:eastAsia="zh-TW"/>
        </w:rPr>
        <w:t>PV Regulatory Intelligence Reporting Template</w:t>
      </w:r>
    </w:p>
    <w:p w14:paraId="7DD67168" w14:textId="77777777" w:rsidR="004C3EBC" w:rsidRPr="004C3EBC" w:rsidRDefault="004C3EBC" w:rsidP="006F5565">
      <w:pPr>
        <w:jc w:val="left"/>
        <w:rPr>
          <w:rFonts w:ascii="Meiryo UI" w:eastAsia="Meiryo UI" w:hAnsi="Meiryo UI"/>
          <w:szCs w:val="21"/>
          <w:lang w:eastAsia="zh-TW"/>
        </w:rPr>
      </w:pPr>
    </w:p>
    <w:p w14:paraId="2FF48258" w14:textId="484DDDC1" w:rsidR="006F5565" w:rsidRPr="00EF3FDB" w:rsidRDefault="006F5565" w:rsidP="006F5565">
      <w:pPr>
        <w:jc w:val="left"/>
        <w:rPr>
          <w:rFonts w:ascii="Meiryo UI" w:eastAsia="Meiryo UI" w:hAnsi="Meiryo UI"/>
          <w:szCs w:val="21"/>
        </w:rPr>
      </w:pPr>
      <w:r>
        <w:rPr>
          <w:rFonts w:ascii="Meiryo UI" w:eastAsia="Meiryo UI" w:hAnsi="Meiryo UI" w:hint="eastAsia"/>
          <w:szCs w:val="21"/>
        </w:rPr>
        <w:t>D</w:t>
      </w:r>
      <w:r>
        <w:rPr>
          <w:rFonts w:ascii="Meiryo UI" w:eastAsia="Meiryo UI" w:hAnsi="Meiryo UI"/>
          <w:szCs w:val="21"/>
        </w:rPr>
        <w:t>ate of confirmation</w:t>
      </w:r>
      <w:r w:rsidRPr="00EF3FDB">
        <w:rPr>
          <w:rFonts w:ascii="Meiryo UI" w:eastAsia="Meiryo UI" w:hAnsi="Meiryo UI"/>
          <w:szCs w:val="21"/>
        </w:rPr>
        <w:t>:</w:t>
      </w:r>
      <w:r>
        <w:rPr>
          <w:rFonts w:ascii="Meiryo UI" w:eastAsia="Meiryo UI" w:hAnsi="Meiryo UI"/>
          <w:szCs w:val="21"/>
        </w:rPr>
        <w:t xml:space="preserve"> </w:t>
      </w:r>
    </w:p>
    <w:p w14:paraId="52393B0A" w14:textId="77777777" w:rsidR="006F5565" w:rsidRDefault="006F5565" w:rsidP="006F5565">
      <w:pPr>
        <w:jc w:val="left"/>
        <w:rPr>
          <w:rFonts w:ascii="Meiryo UI" w:eastAsia="Meiryo UI" w:hAnsi="Meiryo UI"/>
          <w:szCs w:val="21"/>
        </w:rPr>
      </w:pPr>
      <w:r>
        <w:rPr>
          <w:rFonts w:ascii="Meiryo UI" w:eastAsia="Meiryo UI" w:hAnsi="Meiryo UI" w:hint="eastAsia"/>
          <w:szCs w:val="21"/>
        </w:rPr>
        <w:t>C</w:t>
      </w:r>
      <w:r>
        <w:rPr>
          <w:rFonts w:ascii="Meiryo UI" w:eastAsia="Meiryo UI" w:hAnsi="Meiryo UI"/>
          <w:szCs w:val="21"/>
        </w:rPr>
        <w:t>ountry name</w:t>
      </w:r>
      <w:r w:rsidRPr="00EF3FDB">
        <w:rPr>
          <w:rFonts w:ascii="Meiryo UI" w:eastAsia="Meiryo UI" w:hAnsi="Meiryo UI"/>
          <w:szCs w:val="21"/>
        </w:rPr>
        <w:t xml:space="preserve">: </w:t>
      </w:r>
    </w:p>
    <w:p w14:paraId="4D6BAC14" w14:textId="77777777" w:rsidR="004C3EBC" w:rsidRDefault="004C3EBC" w:rsidP="006F5565">
      <w:pPr>
        <w:jc w:val="left"/>
        <w:rPr>
          <w:rFonts w:ascii="Meiryo UI" w:eastAsia="Meiryo UI" w:hAnsi="Meiryo UI"/>
          <w:szCs w:val="21"/>
        </w:rPr>
      </w:pPr>
    </w:p>
    <w:tbl>
      <w:tblPr>
        <w:tblStyle w:val="TableGrid"/>
        <w:tblW w:w="9776" w:type="dxa"/>
        <w:tblLook w:val="04A0" w:firstRow="1" w:lastRow="0" w:firstColumn="1" w:lastColumn="0" w:noHBand="0" w:noVBand="1"/>
      </w:tblPr>
      <w:tblGrid>
        <w:gridCol w:w="2586"/>
        <w:gridCol w:w="7190"/>
      </w:tblGrid>
      <w:tr w:rsidR="006F5565" w:rsidRPr="002C61FF" w14:paraId="44019EEB" w14:textId="77777777" w:rsidTr="00DD0936">
        <w:trPr>
          <w:trHeight w:val="543"/>
        </w:trPr>
        <w:tc>
          <w:tcPr>
            <w:tcW w:w="9776" w:type="dxa"/>
            <w:gridSpan w:val="2"/>
            <w:shd w:val="clear" w:color="auto" w:fill="F2F2F2" w:themeFill="background1" w:themeFillShade="F2"/>
          </w:tcPr>
          <w:p w14:paraId="4C8F424F" w14:textId="26FE7EED" w:rsidR="0082237F" w:rsidRDefault="006F5565" w:rsidP="00DD0936">
            <w:pPr>
              <w:spacing w:line="60" w:lineRule="auto"/>
              <w:rPr>
                <w:rFonts w:ascii="Meiryo UI" w:eastAsia="Meiryo UI" w:hAnsi="Meiryo UI"/>
              </w:rPr>
            </w:pPr>
            <w:r w:rsidRPr="002C61FF">
              <w:rPr>
                <w:rFonts w:ascii="Meiryo UI" w:eastAsia="Meiryo UI" w:hAnsi="Meiryo UI"/>
              </w:rPr>
              <w:t>①</w:t>
            </w:r>
            <w:r w:rsidR="0082237F" w:rsidRPr="0082237F">
              <w:rPr>
                <w:rFonts w:ascii="Meiryo UI" w:eastAsia="Meiryo UI" w:hAnsi="Meiryo UI"/>
              </w:rPr>
              <w:t>Changes in the</w:t>
            </w:r>
            <w:r w:rsidR="00612A7C">
              <w:rPr>
                <w:rFonts w:ascii="Meiryo UI" w:eastAsia="Meiryo UI" w:hAnsi="Meiryo UI" w:hint="eastAsia"/>
              </w:rPr>
              <w:t xml:space="preserve">　expedited </w:t>
            </w:r>
            <w:r w:rsidR="0082237F" w:rsidRPr="0082237F">
              <w:rPr>
                <w:rFonts w:ascii="Meiryo UI" w:eastAsia="Meiryo UI" w:hAnsi="Meiryo UI"/>
              </w:rPr>
              <w:t>reporting to regulatory authorities (e.g., method, timing, etc.)</w:t>
            </w:r>
            <w:r w:rsidR="0082237F">
              <w:rPr>
                <w:rFonts w:ascii="Meiryo UI" w:eastAsia="Meiryo UI" w:hAnsi="Meiryo UI" w:hint="eastAsia"/>
              </w:rPr>
              <w:t>:</w:t>
            </w:r>
          </w:p>
          <w:p w14:paraId="681D3831" w14:textId="0C581867" w:rsidR="006F5565" w:rsidRPr="002C61FF" w:rsidRDefault="006F5565" w:rsidP="00DD0936">
            <w:pPr>
              <w:spacing w:line="60" w:lineRule="auto"/>
              <w:rPr>
                <w:rFonts w:ascii="Meiryo UI" w:eastAsia="Meiryo UI" w:hAnsi="Meiryo UI"/>
              </w:rPr>
            </w:pPr>
            <w:r>
              <w:rPr>
                <w:rFonts w:ascii="Meiryo UI" w:eastAsia="Meiryo UI" w:hAnsi="Meiryo UI" w:hint="eastAsia"/>
              </w:rPr>
              <w:t>Have</w:t>
            </w:r>
            <w:r w:rsidRPr="00E945D9">
              <w:rPr>
                <w:rFonts w:ascii="Meiryo UI" w:eastAsia="Meiryo UI" w:hAnsi="Meiryo UI"/>
              </w:rPr>
              <w:t xml:space="preserve"> there </w:t>
            </w:r>
            <w:r>
              <w:rPr>
                <w:rFonts w:ascii="Meiryo UI" w:eastAsia="Meiryo UI" w:hAnsi="Meiryo UI" w:hint="eastAsia"/>
              </w:rPr>
              <w:t xml:space="preserve">been any </w:t>
            </w:r>
            <w:r w:rsidRPr="00E945D9">
              <w:rPr>
                <w:rFonts w:ascii="Meiryo UI" w:eastAsia="Meiryo UI" w:hAnsi="Meiryo UI"/>
              </w:rPr>
              <w:t>change</w:t>
            </w:r>
            <w:r>
              <w:rPr>
                <w:rFonts w:ascii="Meiryo UI" w:eastAsia="Meiryo UI" w:hAnsi="Meiryo UI" w:hint="eastAsia"/>
              </w:rPr>
              <w:t>s</w:t>
            </w:r>
            <w:r w:rsidRPr="00E945D9">
              <w:rPr>
                <w:rFonts w:ascii="Meiryo UI" w:eastAsia="Meiryo UI" w:hAnsi="Meiryo UI"/>
              </w:rPr>
              <w:t xml:space="preserve"> in the subject/method or timeline for reporting to </w:t>
            </w:r>
            <w:r>
              <w:rPr>
                <w:rFonts w:ascii="Meiryo UI" w:eastAsia="Meiryo UI" w:hAnsi="Meiryo UI"/>
              </w:rPr>
              <w:t>a</w:t>
            </w:r>
            <w:r w:rsidRPr="00E945D9">
              <w:rPr>
                <w:rFonts w:ascii="Meiryo UI" w:eastAsia="Meiryo UI" w:hAnsi="Meiryo UI"/>
              </w:rPr>
              <w:t xml:space="preserve"> </w:t>
            </w:r>
            <w:r>
              <w:rPr>
                <w:rFonts w:ascii="Meiryo UI" w:eastAsia="Meiryo UI" w:hAnsi="Meiryo UI"/>
              </w:rPr>
              <w:t>health</w:t>
            </w:r>
            <w:r>
              <w:rPr>
                <w:rFonts w:ascii="Meiryo UI" w:eastAsia="Meiryo UI" w:hAnsi="Meiryo UI" w:hint="eastAsia"/>
              </w:rPr>
              <w:t xml:space="preserve"> a</w:t>
            </w:r>
            <w:r>
              <w:rPr>
                <w:rFonts w:ascii="Meiryo UI" w:eastAsia="Meiryo UI" w:hAnsi="Meiryo UI"/>
              </w:rPr>
              <w:t>utho</w:t>
            </w:r>
            <w:r w:rsidRPr="00E945D9">
              <w:rPr>
                <w:rFonts w:ascii="Meiryo UI" w:eastAsia="Meiryo UI" w:hAnsi="Meiryo UI"/>
              </w:rPr>
              <w:t>rit</w:t>
            </w:r>
            <w:r>
              <w:rPr>
                <w:rFonts w:ascii="Meiryo UI" w:eastAsia="Meiryo UI" w:hAnsi="Meiryo UI" w:hint="eastAsia"/>
              </w:rPr>
              <w:t>y?</w:t>
            </w:r>
            <w:r>
              <w:rPr>
                <w:rFonts w:ascii="Meiryo UI" w:eastAsia="Meiryo UI" w:hAnsi="Meiryo UI"/>
              </w:rPr>
              <w:t xml:space="preserve"> </w:t>
            </w:r>
            <w:r w:rsidRPr="00E945D9">
              <w:rPr>
                <w:rFonts w:ascii="Meiryo UI" w:eastAsia="Meiryo UI" w:hAnsi="Meiryo UI"/>
              </w:rPr>
              <w:t>(</w:t>
            </w:r>
            <w:r w:rsidR="0082237F">
              <w:rPr>
                <w:rFonts w:ascii="Meiryo UI" w:eastAsia="Meiryo UI" w:hAnsi="Meiryo UI" w:hint="eastAsia"/>
              </w:rPr>
              <w:t xml:space="preserve">For example: </w:t>
            </w:r>
            <w:r w:rsidRPr="00E945D9">
              <w:rPr>
                <w:rFonts w:ascii="Meiryo UI" w:eastAsia="Meiryo UI" w:hAnsi="Meiryo UI"/>
              </w:rPr>
              <w:t xml:space="preserve"> chang</w:t>
            </w:r>
            <w:r>
              <w:rPr>
                <w:rFonts w:ascii="Meiryo UI" w:eastAsia="Meiryo UI" w:hAnsi="Meiryo UI"/>
              </w:rPr>
              <w:t>e</w:t>
            </w:r>
            <w:r>
              <w:rPr>
                <w:rFonts w:ascii="Meiryo UI" w:eastAsia="Meiryo UI" w:hAnsi="Meiryo UI" w:hint="eastAsia"/>
              </w:rPr>
              <w:t>s to</w:t>
            </w:r>
            <w:r w:rsidRPr="00E945D9">
              <w:rPr>
                <w:rFonts w:ascii="Meiryo UI" w:eastAsia="Meiryo UI" w:hAnsi="Meiryo UI"/>
              </w:rPr>
              <w:t xml:space="preserve"> the scope of individual case </w:t>
            </w:r>
            <w:r>
              <w:rPr>
                <w:rFonts w:ascii="Meiryo UI" w:eastAsia="Meiryo UI" w:hAnsi="Meiryo UI"/>
              </w:rPr>
              <w:t xml:space="preserve">safety </w:t>
            </w:r>
            <w:r w:rsidRPr="00E945D9">
              <w:rPr>
                <w:rFonts w:ascii="Meiryo UI" w:eastAsia="Meiryo UI" w:hAnsi="Meiryo UI"/>
              </w:rPr>
              <w:t xml:space="preserve">reports </w:t>
            </w:r>
            <w:r w:rsidR="0082237F">
              <w:rPr>
                <w:rFonts w:ascii="Meiryo UI" w:eastAsia="Meiryo UI" w:hAnsi="Meiryo UI" w:hint="eastAsia"/>
              </w:rPr>
              <w:t xml:space="preserve">(ICSRs) </w:t>
            </w:r>
            <w:r w:rsidRPr="00E945D9">
              <w:rPr>
                <w:rFonts w:ascii="Meiryo UI" w:eastAsia="Meiryo UI" w:hAnsi="Meiryo UI"/>
              </w:rPr>
              <w:t xml:space="preserve">or </w:t>
            </w:r>
            <w:r w:rsidR="0082237F" w:rsidRPr="0082237F">
              <w:rPr>
                <w:rFonts w:ascii="Meiryo UI" w:eastAsia="Meiryo UI" w:hAnsi="Meiryo UI"/>
              </w:rPr>
              <w:t>safety-related actions that require reporting</w:t>
            </w:r>
            <w:r w:rsidR="0082237F">
              <w:rPr>
                <w:rFonts w:ascii="Meiryo UI" w:eastAsia="Meiryo UI" w:hAnsi="Meiryo UI" w:hint="eastAsia"/>
              </w:rPr>
              <w:t xml:space="preserve"> </w:t>
            </w:r>
            <w:r w:rsidR="00EC6E2A">
              <w:rPr>
                <w:rFonts w:ascii="Meiryo UI" w:eastAsia="Meiryo UI" w:hAnsi="Meiryo UI" w:hint="eastAsia"/>
              </w:rPr>
              <w:t>[</w:t>
            </w:r>
            <w:r w:rsidR="0082237F">
              <w:rPr>
                <w:rFonts w:ascii="Meiryo UI" w:eastAsia="Meiryo UI" w:hAnsi="Meiryo UI" w:hint="eastAsia"/>
              </w:rPr>
              <w:t xml:space="preserve">e.g., </w:t>
            </w:r>
            <w:r w:rsidR="00DF52C0" w:rsidRPr="00331F9F">
              <w:rPr>
                <w:rFonts w:ascii="Meiryo UI" w:eastAsia="Meiryo UI" w:hAnsi="Meiryo UI"/>
              </w:rPr>
              <w:t>Emerging/Significant safety issues</w:t>
            </w:r>
            <w:r w:rsidR="00DF52C0">
              <w:rPr>
                <w:rFonts w:ascii="Meiryo UI" w:eastAsia="Meiryo UI" w:hAnsi="Meiryo UI" w:hint="eastAsia"/>
              </w:rPr>
              <w:t>/</w:t>
            </w:r>
            <w:r w:rsidRPr="00FA29FD">
              <w:rPr>
                <w:rFonts w:ascii="Meiryo UI" w:eastAsia="Meiryo UI" w:hAnsi="Meiryo UI"/>
              </w:rPr>
              <w:t>measures taken for safety reasons</w:t>
            </w:r>
            <w:r w:rsidR="00EC6E2A">
              <w:rPr>
                <w:rFonts w:ascii="Meiryo UI" w:eastAsia="Meiryo UI" w:hAnsi="Meiryo UI" w:hint="eastAsia"/>
              </w:rPr>
              <w:t>]</w:t>
            </w:r>
            <w:r w:rsidRPr="00E945D9">
              <w:rPr>
                <w:rFonts w:ascii="Meiryo UI" w:eastAsia="Meiryo UI" w:hAnsi="Meiryo UI"/>
              </w:rPr>
              <w:t>, chang</w:t>
            </w:r>
            <w:r>
              <w:rPr>
                <w:rFonts w:ascii="Meiryo UI" w:eastAsia="Meiryo UI" w:hAnsi="Meiryo UI"/>
              </w:rPr>
              <w:t>e</w:t>
            </w:r>
            <w:r>
              <w:rPr>
                <w:rFonts w:ascii="Meiryo UI" w:eastAsia="Meiryo UI" w:hAnsi="Meiryo UI" w:hint="eastAsia"/>
              </w:rPr>
              <w:t>s to</w:t>
            </w:r>
            <w:r w:rsidRPr="00E945D9">
              <w:rPr>
                <w:rFonts w:ascii="Meiryo UI" w:eastAsia="Meiryo UI" w:hAnsi="Meiryo UI"/>
              </w:rPr>
              <w:t xml:space="preserve"> the </w:t>
            </w:r>
            <w:r>
              <w:rPr>
                <w:rFonts w:ascii="Meiryo UI" w:eastAsia="Meiryo UI" w:hAnsi="Meiryo UI"/>
              </w:rPr>
              <w:t xml:space="preserve">reporting </w:t>
            </w:r>
            <w:r w:rsidRPr="00E945D9">
              <w:rPr>
                <w:rFonts w:ascii="Meiryo UI" w:eastAsia="Meiryo UI" w:hAnsi="Meiryo UI"/>
              </w:rPr>
              <w:t>timeline</w:t>
            </w:r>
            <w:r>
              <w:rPr>
                <w:rFonts w:ascii="Meiryo UI" w:eastAsia="Meiryo UI" w:hAnsi="Meiryo UI" w:hint="eastAsia"/>
              </w:rPr>
              <w:t>s, etc.</w:t>
            </w:r>
            <w:r w:rsidRPr="00E945D9">
              <w:rPr>
                <w:rFonts w:ascii="Meiryo UI" w:eastAsia="Meiryo UI" w:hAnsi="Meiryo UI"/>
              </w:rPr>
              <w:t>)</w:t>
            </w:r>
          </w:p>
        </w:tc>
      </w:tr>
      <w:tr w:rsidR="006F5565" w:rsidRPr="00667881" w14:paraId="19212B97" w14:textId="77777777" w:rsidTr="00DD0936">
        <w:trPr>
          <w:trHeight w:val="340"/>
        </w:trPr>
        <w:tc>
          <w:tcPr>
            <w:tcW w:w="9776" w:type="dxa"/>
            <w:gridSpan w:val="2"/>
            <w:tcBorders>
              <w:bottom w:val="dotted" w:sz="4" w:space="0" w:color="auto"/>
            </w:tcBorders>
            <w:vAlign w:val="center"/>
          </w:tcPr>
          <w:p w14:paraId="0D3A8586" w14:textId="42531D2E" w:rsidR="006F5565" w:rsidRPr="002C61FF" w:rsidRDefault="00000000" w:rsidP="00DD0936">
            <w:pPr>
              <w:rPr>
                <w:rFonts w:ascii="Meiryo UI" w:eastAsia="Meiryo UI" w:hAnsi="Meiryo UI"/>
              </w:rPr>
            </w:pPr>
            <w:sdt>
              <w:sdtPr>
                <w:rPr>
                  <w:rFonts w:ascii="Meiryo UI" w:eastAsia="Meiryo UI" w:hAnsi="Meiryo UI" w:hint="eastAsia"/>
                </w:rPr>
                <w:id w:val="-2145106932"/>
                <w14:checkbox>
                  <w14:checked w14:val="0"/>
                  <w14:checkedState w14:val="2612" w14:font="ＭＳ ゴシック"/>
                  <w14:uncheckedState w14:val="2610" w14:font="ＭＳ ゴシック"/>
                </w14:checkbox>
              </w:sdtPr>
              <w:sdtContent>
                <w:r w:rsidR="006F5565" w:rsidRPr="002C61FF">
                  <w:rPr>
                    <w:rFonts w:ascii="Meiryo UI" w:eastAsia="Meiryo UI" w:hAnsi="Meiryo UI" w:cs="Segoe UI Symbol"/>
                  </w:rPr>
                  <w:t>☐</w:t>
                </w:r>
              </w:sdtContent>
            </w:sdt>
            <w:r w:rsidR="006F5565">
              <w:rPr>
                <w:rFonts w:ascii="Meiryo UI" w:eastAsia="Meiryo UI" w:hAnsi="Meiryo UI"/>
              </w:rPr>
              <w:t xml:space="preserve"> </w:t>
            </w:r>
            <w:r w:rsidR="006F5565">
              <w:rPr>
                <w:rFonts w:ascii="Meiryo UI" w:eastAsia="Meiryo UI" w:hAnsi="Meiryo UI" w:hint="eastAsia"/>
              </w:rPr>
              <w:t>Y</w:t>
            </w:r>
            <w:r w:rsidR="006F5565">
              <w:rPr>
                <w:rFonts w:ascii="Meiryo UI" w:eastAsia="Meiryo UI" w:hAnsi="Meiryo UI"/>
              </w:rPr>
              <w:t>es</w:t>
            </w:r>
            <w:r w:rsidR="006F5565">
              <w:rPr>
                <w:rFonts w:ascii="Meiryo UI" w:eastAsia="Meiryo UI" w:hAnsi="Meiryo UI" w:hint="eastAsia"/>
              </w:rPr>
              <w:t xml:space="preserve"> (P</w:t>
            </w:r>
            <w:r w:rsidR="006F5565">
              <w:rPr>
                <w:rFonts w:ascii="Meiryo UI" w:eastAsia="Meiryo UI" w:hAnsi="Meiryo UI"/>
              </w:rPr>
              <w:t>lease provide the following information</w:t>
            </w:r>
            <w:r w:rsidR="006F5565">
              <w:rPr>
                <w:rFonts w:ascii="Meiryo UI" w:eastAsia="Meiryo UI" w:hAnsi="Meiryo UI" w:hint="eastAsia"/>
              </w:rPr>
              <w:t>)</w:t>
            </w:r>
          </w:p>
        </w:tc>
      </w:tr>
      <w:tr w:rsidR="006F5565" w:rsidRPr="002C61FF" w14:paraId="76C70B42" w14:textId="77777777" w:rsidTr="00DD0936">
        <w:trPr>
          <w:trHeight w:val="680"/>
        </w:trPr>
        <w:tc>
          <w:tcPr>
            <w:tcW w:w="2547" w:type="dxa"/>
            <w:tcBorders>
              <w:top w:val="dotted" w:sz="4" w:space="0" w:color="auto"/>
              <w:bottom w:val="dotted" w:sz="4" w:space="0" w:color="auto"/>
              <w:right w:val="dotted" w:sz="4" w:space="0" w:color="auto"/>
            </w:tcBorders>
          </w:tcPr>
          <w:p w14:paraId="28920564" w14:textId="77777777" w:rsidR="006F5565" w:rsidRPr="0054332F" w:rsidRDefault="006F5565" w:rsidP="00DD0936">
            <w:pPr>
              <w:ind w:leftChars="50" w:left="105"/>
              <w:jc w:val="left"/>
              <w:rPr>
                <w:rFonts w:ascii="Meiryo UI" w:eastAsia="Meiryo UI" w:hAnsi="Meiryo UI"/>
              </w:rPr>
            </w:pPr>
            <w:r w:rsidRPr="0037289E">
              <w:rPr>
                <w:rFonts w:ascii="Meiryo UI" w:eastAsia="Meiryo UI" w:hAnsi="Meiryo UI"/>
              </w:rPr>
              <w:t>Name</w:t>
            </w:r>
            <w:r>
              <w:rPr>
                <w:rFonts w:ascii="Meiryo UI" w:eastAsia="Meiryo UI" w:hAnsi="Meiryo UI"/>
              </w:rPr>
              <w:t xml:space="preserve"> </w:t>
            </w:r>
            <w:r w:rsidRPr="0037289E">
              <w:rPr>
                <w:rFonts w:ascii="Meiryo UI" w:eastAsia="Meiryo UI" w:hAnsi="Meiryo UI"/>
              </w:rPr>
              <w:t>of regulation/notification</w:t>
            </w:r>
          </w:p>
        </w:tc>
        <w:tc>
          <w:tcPr>
            <w:tcW w:w="7229" w:type="dxa"/>
            <w:tcBorders>
              <w:top w:val="dotted" w:sz="4" w:space="0" w:color="auto"/>
              <w:left w:val="dotted" w:sz="4" w:space="0" w:color="auto"/>
              <w:bottom w:val="dotted" w:sz="4" w:space="0" w:color="auto"/>
            </w:tcBorders>
          </w:tcPr>
          <w:p w14:paraId="04E59663" w14:textId="77777777" w:rsidR="006F5565" w:rsidRPr="0054332F" w:rsidRDefault="006F5565" w:rsidP="00DD0936">
            <w:pPr>
              <w:rPr>
                <w:rFonts w:ascii="Meiryo UI" w:eastAsia="Meiryo UI" w:hAnsi="Meiryo UI"/>
                <w:i/>
                <w:iCs/>
              </w:rPr>
            </w:pPr>
            <w:r>
              <w:rPr>
                <w:rFonts w:ascii="Meiryo UI" w:eastAsia="Meiryo UI" w:hAnsi="Meiryo UI" w:hint="eastAsia"/>
                <w:i/>
                <w:iCs/>
                <w:color w:val="4472C4" w:themeColor="accent1"/>
              </w:rPr>
              <w:t>(</w:t>
            </w:r>
            <w:r w:rsidRPr="00222CB2">
              <w:rPr>
                <w:rFonts w:ascii="Meiryo UI" w:eastAsia="Meiryo UI" w:hAnsi="Meiryo UI"/>
                <w:i/>
                <w:iCs/>
                <w:color w:val="4472C4" w:themeColor="accent1"/>
              </w:rPr>
              <w:t>Please attach a link to the authority's website, PDF or other evidence</w:t>
            </w:r>
            <w:r>
              <w:rPr>
                <w:rFonts w:ascii="Meiryo UI" w:eastAsia="Meiryo UI" w:hAnsi="Meiryo UI" w:hint="eastAsia"/>
                <w:i/>
                <w:iCs/>
                <w:color w:val="4472C4" w:themeColor="accent1"/>
              </w:rPr>
              <w:t>)</w:t>
            </w:r>
          </w:p>
        </w:tc>
      </w:tr>
      <w:tr w:rsidR="006F5565" w:rsidRPr="002C61FF" w14:paraId="3C3A8305" w14:textId="77777777" w:rsidTr="00DD0936">
        <w:trPr>
          <w:trHeight w:val="1134"/>
        </w:trPr>
        <w:tc>
          <w:tcPr>
            <w:tcW w:w="2547" w:type="dxa"/>
            <w:tcBorders>
              <w:top w:val="dotted" w:sz="4" w:space="0" w:color="auto"/>
              <w:bottom w:val="dotted" w:sz="4" w:space="0" w:color="auto"/>
              <w:right w:val="dotted" w:sz="4" w:space="0" w:color="auto"/>
            </w:tcBorders>
          </w:tcPr>
          <w:p w14:paraId="4D07E520" w14:textId="77777777" w:rsidR="006F5565" w:rsidRPr="002C61FF" w:rsidRDefault="006F5565" w:rsidP="00DD0936">
            <w:pPr>
              <w:ind w:firstLineChars="50" w:firstLine="105"/>
              <w:jc w:val="left"/>
              <w:rPr>
                <w:rFonts w:ascii="Meiryo UI" w:eastAsia="Meiryo UI" w:hAnsi="Meiryo UI"/>
              </w:rPr>
            </w:pPr>
            <w:r w:rsidRPr="00BD567A">
              <w:rPr>
                <w:rFonts w:ascii="Meiryo UI" w:eastAsia="Meiryo UI" w:hAnsi="Meiryo UI"/>
              </w:rPr>
              <w:t xml:space="preserve">Summary of </w:t>
            </w:r>
            <w:r>
              <w:rPr>
                <w:rFonts w:ascii="Meiryo UI" w:eastAsia="Meiryo UI" w:hAnsi="Meiryo UI"/>
              </w:rPr>
              <w:t>c</w:t>
            </w:r>
            <w:r w:rsidRPr="00BD567A">
              <w:rPr>
                <w:rFonts w:ascii="Meiryo UI" w:eastAsia="Meiryo UI" w:hAnsi="Meiryo UI"/>
              </w:rPr>
              <w:t>hanges</w:t>
            </w:r>
          </w:p>
        </w:tc>
        <w:tc>
          <w:tcPr>
            <w:tcW w:w="7229" w:type="dxa"/>
            <w:tcBorders>
              <w:top w:val="dotted" w:sz="4" w:space="0" w:color="auto"/>
              <w:left w:val="dotted" w:sz="4" w:space="0" w:color="auto"/>
              <w:bottom w:val="dotted" w:sz="4" w:space="0" w:color="auto"/>
            </w:tcBorders>
          </w:tcPr>
          <w:p w14:paraId="42EDEA18" w14:textId="77777777" w:rsidR="006F5565" w:rsidRPr="002C61FF" w:rsidRDefault="006F5565" w:rsidP="00DD0936">
            <w:pPr>
              <w:rPr>
                <w:rFonts w:ascii="Meiryo UI" w:eastAsia="Meiryo UI" w:hAnsi="Meiryo UI"/>
              </w:rPr>
            </w:pPr>
          </w:p>
        </w:tc>
      </w:tr>
      <w:tr w:rsidR="006F5565" w:rsidRPr="002C61FF" w14:paraId="70C6B186" w14:textId="77777777" w:rsidTr="00DD0936">
        <w:trPr>
          <w:trHeight w:val="423"/>
        </w:trPr>
        <w:tc>
          <w:tcPr>
            <w:tcW w:w="2547" w:type="dxa"/>
            <w:tcBorders>
              <w:top w:val="dotted" w:sz="4" w:space="0" w:color="auto"/>
              <w:right w:val="dotted" w:sz="4" w:space="0" w:color="auto"/>
            </w:tcBorders>
          </w:tcPr>
          <w:p w14:paraId="2BC12AAA" w14:textId="77777777" w:rsidR="006F5565" w:rsidRDefault="006F5565" w:rsidP="00DD0936">
            <w:pPr>
              <w:ind w:leftChars="50" w:left="105"/>
              <w:jc w:val="left"/>
              <w:rPr>
                <w:rFonts w:ascii="Meiryo UI" w:eastAsia="Meiryo UI" w:hAnsi="Meiryo UI"/>
              </w:rPr>
            </w:pPr>
            <w:r w:rsidRPr="00BD567A">
              <w:rPr>
                <w:rFonts w:ascii="Meiryo UI" w:eastAsia="Meiryo UI" w:hAnsi="Meiryo UI"/>
              </w:rPr>
              <w:t>Effective date (planned date)</w:t>
            </w:r>
          </w:p>
        </w:tc>
        <w:tc>
          <w:tcPr>
            <w:tcW w:w="7229" w:type="dxa"/>
            <w:tcBorders>
              <w:top w:val="dotted" w:sz="4" w:space="0" w:color="auto"/>
              <w:left w:val="dotted" w:sz="4" w:space="0" w:color="auto"/>
            </w:tcBorders>
          </w:tcPr>
          <w:p w14:paraId="2C8E790D" w14:textId="77777777" w:rsidR="006F5565" w:rsidRPr="002C61FF" w:rsidRDefault="006F5565" w:rsidP="00DD0936">
            <w:pPr>
              <w:rPr>
                <w:rFonts w:ascii="Meiryo UI" w:eastAsia="Meiryo UI" w:hAnsi="Meiryo UI"/>
              </w:rPr>
            </w:pPr>
          </w:p>
        </w:tc>
      </w:tr>
      <w:tr w:rsidR="006F5565" w:rsidRPr="002C61FF" w14:paraId="2A5D5256" w14:textId="77777777" w:rsidTr="00DD0936">
        <w:trPr>
          <w:trHeight w:val="340"/>
        </w:trPr>
        <w:tc>
          <w:tcPr>
            <w:tcW w:w="9776" w:type="dxa"/>
            <w:gridSpan w:val="2"/>
            <w:vAlign w:val="center"/>
          </w:tcPr>
          <w:p w14:paraId="11955EAA" w14:textId="38685E95" w:rsidR="006F5565" w:rsidRPr="002C61FF" w:rsidRDefault="00000000" w:rsidP="00DD0936">
            <w:pPr>
              <w:rPr>
                <w:rFonts w:ascii="Meiryo UI" w:eastAsia="Meiryo UI" w:hAnsi="Meiryo UI"/>
              </w:rPr>
            </w:pPr>
            <w:sdt>
              <w:sdtPr>
                <w:rPr>
                  <w:rFonts w:ascii="Meiryo UI" w:eastAsia="Meiryo UI" w:hAnsi="Meiryo UI" w:hint="eastAsia"/>
                </w:rPr>
                <w:id w:val="-927423879"/>
                <w14:checkbox>
                  <w14:checked w14:val="0"/>
                  <w14:checkedState w14:val="2612" w14:font="ＭＳ ゴシック"/>
                  <w14:uncheckedState w14:val="2610" w14:font="ＭＳ ゴシック"/>
                </w14:checkbox>
              </w:sdtPr>
              <w:sdtContent>
                <w:r w:rsidR="006F5565" w:rsidRPr="002C61FF">
                  <w:rPr>
                    <w:rFonts w:ascii="Meiryo UI" w:eastAsia="Meiryo UI" w:hAnsi="Meiryo UI" w:cs="Segoe UI Symbol"/>
                  </w:rPr>
                  <w:t>☐</w:t>
                </w:r>
              </w:sdtContent>
            </w:sdt>
            <w:r w:rsidR="006F5565">
              <w:rPr>
                <w:rFonts w:ascii="Meiryo UI" w:eastAsia="Meiryo UI" w:hAnsi="Meiryo UI" w:hint="eastAsia"/>
              </w:rPr>
              <w:t xml:space="preserve"> </w:t>
            </w:r>
            <w:r w:rsidR="006F5565">
              <w:rPr>
                <w:rFonts w:ascii="Meiryo UI" w:eastAsia="Meiryo UI" w:hAnsi="Meiryo UI"/>
              </w:rPr>
              <w:t>No</w:t>
            </w:r>
          </w:p>
        </w:tc>
      </w:tr>
    </w:tbl>
    <w:p w14:paraId="592C7805" w14:textId="77777777" w:rsidR="006F5565" w:rsidRDefault="006F5565" w:rsidP="006F5565"/>
    <w:tbl>
      <w:tblPr>
        <w:tblStyle w:val="TableGrid"/>
        <w:tblW w:w="9776" w:type="dxa"/>
        <w:tblLook w:val="04A0" w:firstRow="1" w:lastRow="0" w:firstColumn="1" w:lastColumn="0" w:noHBand="0" w:noVBand="1"/>
      </w:tblPr>
      <w:tblGrid>
        <w:gridCol w:w="2586"/>
        <w:gridCol w:w="7190"/>
      </w:tblGrid>
      <w:tr w:rsidR="006F5565" w:rsidRPr="002C61FF" w14:paraId="18F84E42" w14:textId="77777777" w:rsidTr="00DD0936">
        <w:trPr>
          <w:trHeight w:val="543"/>
        </w:trPr>
        <w:tc>
          <w:tcPr>
            <w:tcW w:w="9776" w:type="dxa"/>
            <w:gridSpan w:val="2"/>
            <w:shd w:val="clear" w:color="auto" w:fill="F2F2F2" w:themeFill="background1" w:themeFillShade="F2"/>
          </w:tcPr>
          <w:p w14:paraId="55E6F956" w14:textId="335437BF" w:rsidR="006F5565" w:rsidRPr="002C61FF" w:rsidRDefault="006F5565" w:rsidP="00A2593B">
            <w:pPr>
              <w:spacing w:line="60" w:lineRule="auto"/>
              <w:rPr>
                <w:rFonts w:ascii="Meiryo UI" w:eastAsia="Meiryo UI" w:hAnsi="Meiryo UI"/>
              </w:rPr>
            </w:pPr>
            <w:r>
              <w:rPr>
                <w:rFonts w:ascii="Meiryo UI" w:eastAsia="Meiryo UI" w:hAnsi="Meiryo UI" w:hint="eastAsia"/>
              </w:rPr>
              <w:t>②</w:t>
            </w:r>
            <w:r w:rsidR="0082237F" w:rsidRPr="0082237F">
              <w:rPr>
                <w:rFonts w:ascii="Meiryo UI" w:eastAsia="Meiryo UI" w:hAnsi="Meiryo UI"/>
              </w:rPr>
              <w:t>Changes in the documents required for submission to regulatory authorities and their contents</w:t>
            </w:r>
            <w:r w:rsidR="0082237F">
              <w:rPr>
                <w:rFonts w:ascii="Meiryo UI" w:eastAsia="Meiryo UI" w:hAnsi="Meiryo UI" w:hint="eastAsia"/>
              </w:rPr>
              <w:t>:</w:t>
            </w:r>
            <w:r>
              <w:rPr>
                <w:rFonts w:ascii="Meiryo UI" w:eastAsia="Meiryo UI" w:hAnsi="Meiryo UI" w:hint="eastAsia"/>
              </w:rPr>
              <w:t xml:space="preserve"> </w:t>
            </w:r>
            <w:r w:rsidRPr="00804EBA">
              <w:rPr>
                <w:rFonts w:ascii="Meiryo UI" w:eastAsia="Meiryo UI" w:hAnsi="Meiryo UI"/>
              </w:rPr>
              <w:t>(</w:t>
            </w:r>
            <w:r w:rsidR="0082237F" w:rsidRPr="0082237F">
              <w:rPr>
                <w:rFonts w:ascii="Meiryo UI" w:eastAsia="Meiryo UI" w:hAnsi="Meiryo UI"/>
              </w:rPr>
              <w:t xml:space="preserve">For example: </w:t>
            </w:r>
            <w:r w:rsidR="00612A7C">
              <w:rPr>
                <w:rFonts w:ascii="Meiryo UI" w:eastAsia="Meiryo UI" w:hAnsi="Meiryo UI" w:hint="eastAsia"/>
              </w:rPr>
              <w:t>new/</w:t>
            </w:r>
            <w:r>
              <w:rPr>
                <w:rFonts w:ascii="Meiryo UI" w:eastAsia="Meiryo UI" w:hAnsi="Meiryo UI" w:hint="eastAsia"/>
              </w:rPr>
              <w:t>additional</w:t>
            </w:r>
            <w:r w:rsidRPr="00804EBA">
              <w:rPr>
                <w:rFonts w:ascii="Meiryo UI" w:eastAsia="Meiryo UI" w:hAnsi="Meiryo UI"/>
              </w:rPr>
              <w:t xml:space="preserve"> </w:t>
            </w:r>
            <w:r w:rsidR="00612A7C">
              <w:rPr>
                <w:rFonts w:ascii="Meiryo UI" w:eastAsia="Meiryo UI" w:hAnsi="Meiryo UI"/>
              </w:rPr>
              <w:t>documents</w:t>
            </w:r>
            <w:r w:rsidR="00612A7C">
              <w:rPr>
                <w:rFonts w:ascii="Meiryo UI" w:eastAsia="Meiryo UI" w:hAnsi="Meiryo UI" w:hint="eastAsia"/>
              </w:rPr>
              <w:t xml:space="preserve"> </w:t>
            </w:r>
            <w:r>
              <w:rPr>
                <w:rFonts w:ascii="Meiryo UI" w:eastAsia="Meiryo UI" w:hAnsi="Meiryo UI" w:hint="eastAsia"/>
              </w:rPr>
              <w:t xml:space="preserve">are </w:t>
            </w:r>
            <w:r>
              <w:rPr>
                <w:rFonts w:ascii="Meiryo UI" w:eastAsia="Meiryo UI" w:hAnsi="Meiryo UI"/>
              </w:rPr>
              <w:t>required</w:t>
            </w:r>
            <w:r>
              <w:rPr>
                <w:rFonts w:ascii="Meiryo UI" w:eastAsia="Meiryo UI" w:hAnsi="Meiryo UI" w:hint="eastAsia"/>
              </w:rPr>
              <w:t xml:space="preserve"> [</w:t>
            </w:r>
            <w:r>
              <w:rPr>
                <w:rFonts w:ascii="Meiryo UI" w:eastAsia="Meiryo UI" w:hAnsi="Meiryo UI"/>
              </w:rPr>
              <w:t xml:space="preserve">e.g., </w:t>
            </w:r>
            <w:r w:rsidRPr="00804EBA">
              <w:rPr>
                <w:rFonts w:ascii="Meiryo UI" w:eastAsia="Meiryo UI" w:hAnsi="Meiryo UI"/>
              </w:rPr>
              <w:t>periodic reports, RMP</w:t>
            </w:r>
            <w:r>
              <w:rPr>
                <w:rFonts w:ascii="Meiryo UI" w:eastAsia="Meiryo UI" w:hAnsi="Meiryo UI" w:hint="eastAsia"/>
              </w:rPr>
              <w:t>]</w:t>
            </w:r>
            <w:r w:rsidRPr="00804EBA">
              <w:rPr>
                <w:rFonts w:ascii="Meiryo UI" w:eastAsia="Meiryo UI" w:hAnsi="Meiryo UI"/>
              </w:rPr>
              <w:t xml:space="preserve">, change </w:t>
            </w:r>
            <w:r>
              <w:rPr>
                <w:rFonts w:ascii="Meiryo UI" w:eastAsia="Meiryo UI" w:hAnsi="Meiryo UI" w:hint="eastAsia"/>
              </w:rPr>
              <w:t xml:space="preserve">to </w:t>
            </w:r>
            <w:r w:rsidRPr="00804EBA">
              <w:rPr>
                <w:rFonts w:ascii="Meiryo UI" w:eastAsia="Meiryo UI" w:hAnsi="Meiryo UI"/>
              </w:rPr>
              <w:t>requirements</w:t>
            </w:r>
            <w:r>
              <w:rPr>
                <w:rFonts w:ascii="Meiryo UI" w:eastAsia="Meiryo UI" w:hAnsi="Meiryo UI"/>
              </w:rPr>
              <w:t xml:space="preserve"> such as</w:t>
            </w:r>
            <w:r w:rsidRPr="00804EBA">
              <w:rPr>
                <w:rFonts w:ascii="Meiryo UI" w:eastAsia="Meiryo UI" w:hAnsi="Meiryo UI"/>
              </w:rPr>
              <w:t xml:space="preserve"> contents </w:t>
            </w:r>
            <w:r>
              <w:rPr>
                <w:rFonts w:ascii="Meiryo UI" w:eastAsia="Meiryo UI" w:hAnsi="Meiryo UI" w:hint="eastAsia"/>
              </w:rPr>
              <w:t>of</w:t>
            </w:r>
            <w:r>
              <w:rPr>
                <w:rFonts w:ascii="Meiryo UI" w:eastAsia="Meiryo UI" w:hAnsi="Meiryo UI"/>
              </w:rPr>
              <w:t xml:space="preserve"> </w:t>
            </w:r>
            <w:r>
              <w:rPr>
                <w:rFonts w:ascii="Meiryo UI" w:eastAsia="Meiryo UI" w:hAnsi="Meiryo UI" w:hint="eastAsia"/>
              </w:rPr>
              <w:t xml:space="preserve">the </w:t>
            </w:r>
            <w:r w:rsidRPr="00804EBA">
              <w:rPr>
                <w:rFonts w:ascii="Meiryo UI" w:eastAsia="Meiryo UI" w:hAnsi="Meiryo UI"/>
              </w:rPr>
              <w:t xml:space="preserve">reports, </w:t>
            </w:r>
            <w:r>
              <w:rPr>
                <w:rFonts w:ascii="Meiryo UI" w:eastAsia="Meiryo UI" w:hAnsi="Meiryo UI"/>
              </w:rPr>
              <w:t>prepar</w:t>
            </w:r>
            <w:r>
              <w:rPr>
                <w:rFonts w:ascii="Meiryo UI" w:eastAsia="Meiryo UI" w:hAnsi="Meiryo UI" w:hint="eastAsia"/>
              </w:rPr>
              <w:t xml:space="preserve">ation of </w:t>
            </w:r>
            <w:r w:rsidRPr="00804EBA">
              <w:rPr>
                <w:rFonts w:ascii="Meiryo UI" w:eastAsia="Meiryo UI" w:hAnsi="Meiryo UI"/>
              </w:rPr>
              <w:t>Local PSMF</w:t>
            </w:r>
            <w:r>
              <w:rPr>
                <w:rFonts w:ascii="Meiryo UI" w:eastAsia="Meiryo UI" w:hAnsi="Meiryo UI" w:hint="eastAsia"/>
              </w:rPr>
              <w:t xml:space="preserve"> is required, etc.</w:t>
            </w:r>
            <w:r w:rsidRPr="00804EBA">
              <w:rPr>
                <w:rFonts w:ascii="Meiryo UI" w:eastAsia="Meiryo UI" w:hAnsi="Meiryo UI"/>
              </w:rPr>
              <w:t>)</w:t>
            </w:r>
          </w:p>
        </w:tc>
      </w:tr>
      <w:tr w:rsidR="006F5565" w:rsidRPr="002C61FF" w14:paraId="6BC3E740" w14:textId="77777777" w:rsidTr="00DD0936">
        <w:trPr>
          <w:trHeight w:val="340"/>
        </w:trPr>
        <w:tc>
          <w:tcPr>
            <w:tcW w:w="9776" w:type="dxa"/>
            <w:gridSpan w:val="2"/>
            <w:tcBorders>
              <w:bottom w:val="dotted" w:sz="4" w:space="0" w:color="auto"/>
            </w:tcBorders>
            <w:vAlign w:val="center"/>
          </w:tcPr>
          <w:p w14:paraId="08DEF0AE" w14:textId="1F7B2D51" w:rsidR="006F5565" w:rsidRPr="002C61FF" w:rsidRDefault="00000000" w:rsidP="00DD0936">
            <w:pPr>
              <w:rPr>
                <w:rFonts w:ascii="Meiryo UI" w:eastAsia="Meiryo UI" w:hAnsi="Meiryo UI"/>
              </w:rPr>
            </w:pPr>
            <w:sdt>
              <w:sdtPr>
                <w:rPr>
                  <w:rFonts w:ascii="Meiryo UI" w:eastAsia="Meiryo UI" w:hAnsi="Meiryo UI" w:hint="eastAsia"/>
                </w:rPr>
                <w:id w:val="-2090069688"/>
                <w14:checkbox>
                  <w14:checked w14:val="0"/>
                  <w14:checkedState w14:val="2612" w14:font="ＭＳ ゴシック"/>
                  <w14:uncheckedState w14:val="2610" w14:font="ＭＳ ゴシック"/>
                </w14:checkbox>
              </w:sdtPr>
              <w:sdtContent>
                <w:r w:rsidR="006F5565" w:rsidRPr="002C61FF">
                  <w:rPr>
                    <w:rFonts w:ascii="Meiryo UI" w:eastAsia="Meiryo UI" w:hAnsi="Meiryo UI" w:cs="Segoe UI Symbol"/>
                  </w:rPr>
                  <w:t>☐</w:t>
                </w:r>
              </w:sdtContent>
            </w:sdt>
            <w:r w:rsidR="006F5565">
              <w:rPr>
                <w:rFonts w:ascii="Meiryo UI" w:eastAsia="Meiryo UI" w:hAnsi="Meiryo UI"/>
              </w:rPr>
              <w:t xml:space="preserve"> </w:t>
            </w:r>
            <w:r w:rsidR="006F5565">
              <w:rPr>
                <w:rFonts w:ascii="Meiryo UI" w:eastAsia="Meiryo UI" w:hAnsi="Meiryo UI" w:hint="eastAsia"/>
              </w:rPr>
              <w:t>Y</w:t>
            </w:r>
            <w:r w:rsidR="006F5565">
              <w:rPr>
                <w:rFonts w:ascii="Meiryo UI" w:eastAsia="Meiryo UI" w:hAnsi="Meiryo UI"/>
              </w:rPr>
              <w:t>es</w:t>
            </w:r>
            <w:r w:rsidR="006F5565">
              <w:rPr>
                <w:rFonts w:ascii="Meiryo UI" w:eastAsia="Meiryo UI" w:hAnsi="Meiryo UI" w:hint="eastAsia"/>
              </w:rPr>
              <w:t xml:space="preserve"> (P</w:t>
            </w:r>
            <w:r w:rsidR="006F5565">
              <w:rPr>
                <w:rFonts w:ascii="Meiryo UI" w:eastAsia="Meiryo UI" w:hAnsi="Meiryo UI"/>
              </w:rPr>
              <w:t>lease provide the following information</w:t>
            </w:r>
            <w:r w:rsidR="006F5565">
              <w:rPr>
                <w:rFonts w:ascii="Meiryo UI" w:eastAsia="Meiryo UI" w:hAnsi="Meiryo UI" w:hint="eastAsia"/>
              </w:rPr>
              <w:t>)</w:t>
            </w:r>
          </w:p>
        </w:tc>
      </w:tr>
      <w:tr w:rsidR="006F5565" w:rsidRPr="002C61FF" w14:paraId="75620344" w14:textId="77777777" w:rsidTr="00DD0936">
        <w:trPr>
          <w:trHeight w:val="680"/>
        </w:trPr>
        <w:tc>
          <w:tcPr>
            <w:tcW w:w="2547" w:type="dxa"/>
            <w:tcBorders>
              <w:top w:val="dotted" w:sz="4" w:space="0" w:color="auto"/>
              <w:bottom w:val="dotted" w:sz="4" w:space="0" w:color="auto"/>
              <w:right w:val="dotted" w:sz="4" w:space="0" w:color="auto"/>
            </w:tcBorders>
          </w:tcPr>
          <w:p w14:paraId="558B6A40" w14:textId="77777777" w:rsidR="006F5565" w:rsidRPr="002C61FF" w:rsidRDefault="006F5565" w:rsidP="00DD0936">
            <w:pPr>
              <w:ind w:leftChars="50" w:left="105"/>
              <w:jc w:val="left"/>
              <w:rPr>
                <w:rFonts w:ascii="Meiryo UI" w:eastAsia="Meiryo UI" w:hAnsi="Meiryo UI"/>
              </w:rPr>
            </w:pPr>
            <w:r w:rsidRPr="0037289E">
              <w:rPr>
                <w:rFonts w:ascii="Meiryo UI" w:eastAsia="Meiryo UI" w:hAnsi="Meiryo UI"/>
              </w:rPr>
              <w:t>Name</w:t>
            </w:r>
            <w:r>
              <w:rPr>
                <w:rFonts w:ascii="Meiryo UI" w:eastAsia="Meiryo UI" w:hAnsi="Meiryo UI"/>
              </w:rPr>
              <w:t xml:space="preserve"> </w:t>
            </w:r>
            <w:r w:rsidRPr="0037289E">
              <w:rPr>
                <w:rFonts w:ascii="Meiryo UI" w:eastAsia="Meiryo UI" w:hAnsi="Meiryo UI"/>
              </w:rPr>
              <w:t>of regulation/notification</w:t>
            </w:r>
          </w:p>
        </w:tc>
        <w:tc>
          <w:tcPr>
            <w:tcW w:w="7229" w:type="dxa"/>
            <w:tcBorders>
              <w:top w:val="dotted" w:sz="4" w:space="0" w:color="auto"/>
              <w:left w:val="dotted" w:sz="4" w:space="0" w:color="auto"/>
              <w:bottom w:val="dotted" w:sz="4" w:space="0" w:color="auto"/>
            </w:tcBorders>
          </w:tcPr>
          <w:p w14:paraId="6077F795" w14:textId="77777777" w:rsidR="006F5565" w:rsidRPr="002C61FF" w:rsidRDefault="006F5565" w:rsidP="00DD0936">
            <w:pPr>
              <w:rPr>
                <w:rFonts w:ascii="Meiryo UI" w:eastAsia="Meiryo UI" w:hAnsi="Meiryo UI"/>
              </w:rPr>
            </w:pPr>
            <w:r>
              <w:rPr>
                <w:rFonts w:ascii="Meiryo UI" w:eastAsia="Meiryo UI" w:hAnsi="Meiryo UI" w:hint="eastAsia"/>
                <w:i/>
                <w:iCs/>
                <w:color w:val="4472C4" w:themeColor="accent1"/>
              </w:rPr>
              <w:t>(</w:t>
            </w:r>
            <w:r w:rsidRPr="00222CB2">
              <w:rPr>
                <w:rFonts w:ascii="Meiryo UI" w:eastAsia="Meiryo UI" w:hAnsi="Meiryo UI"/>
                <w:i/>
                <w:iCs/>
                <w:color w:val="4472C4" w:themeColor="accent1"/>
              </w:rPr>
              <w:t>Please attach a link to the authority's website, PDF or other evidence</w:t>
            </w:r>
            <w:r>
              <w:rPr>
                <w:rFonts w:ascii="Meiryo UI" w:eastAsia="Meiryo UI" w:hAnsi="Meiryo UI" w:hint="eastAsia"/>
                <w:i/>
                <w:iCs/>
                <w:color w:val="4472C4" w:themeColor="accent1"/>
              </w:rPr>
              <w:t>)</w:t>
            </w:r>
          </w:p>
        </w:tc>
      </w:tr>
      <w:tr w:rsidR="006F5565" w:rsidRPr="002C61FF" w14:paraId="49255F7C" w14:textId="77777777" w:rsidTr="00DD0936">
        <w:trPr>
          <w:trHeight w:val="1134"/>
        </w:trPr>
        <w:tc>
          <w:tcPr>
            <w:tcW w:w="2547" w:type="dxa"/>
            <w:tcBorders>
              <w:top w:val="dotted" w:sz="4" w:space="0" w:color="auto"/>
              <w:bottom w:val="dotted" w:sz="4" w:space="0" w:color="auto"/>
              <w:right w:val="dotted" w:sz="4" w:space="0" w:color="auto"/>
            </w:tcBorders>
          </w:tcPr>
          <w:p w14:paraId="4C24365F" w14:textId="77777777" w:rsidR="006F5565" w:rsidRPr="002C61FF" w:rsidRDefault="006F5565" w:rsidP="00DD0936">
            <w:pPr>
              <w:ind w:firstLineChars="50" w:firstLine="105"/>
              <w:jc w:val="left"/>
              <w:rPr>
                <w:rFonts w:ascii="Meiryo UI" w:eastAsia="Meiryo UI" w:hAnsi="Meiryo UI"/>
              </w:rPr>
            </w:pPr>
            <w:r w:rsidRPr="00BD567A">
              <w:rPr>
                <w:rFonts w:ascii="Meiryo UI" w:eastAsia="Meiryo UI" w:hAnsi="Meiryo UI"/>
              </w:rPr>
              <w:t>Summary of Changes</w:t>
            </w:r>
          </w:p>
        </w:tc>
        <w:tc>
          <w:tcPr>
            <w:tcW w:w="7229" w:type="dxa"/>
            <w:tcBorders>
              <w:top w:val="dotted" w:sz="4" w:space="0" w:color="auto"/>
              <w:left w:val="dotted" w:sz="4" w:space="0" w:color="auto"/>
              <w:bottom w:val="dotted" w:sz="4" w:space="0" w:color="auto"/>
            </w:tcBorders>
          </w:tcPr>
          <w:p w14:paraId="2446BF4B" w14:textId="77777777" w:rsidR="006F5565" w:rsidRPr="002C61FF" w:rsidRDefault="006F5565" w:rsidP="00DD0936">
            <w:pPr>
              <w:rPr>
                <w:rFonts w:ascii="Meiryo UI" w:eastAsia="Meiryo UI" w:hAnsi="Meiryo UI"/>
              </w:rPr>
            </w:pPr>
          </w:p>
        </w:tc>
      </w:tr>
      <w:tr w:rsidR="006F5565" w:rsidRPr="002C61FF" w14:paraId="2098960D" w14:textId="77777777" w:rsidTr="00DD0936">
        <w:trPr>
          <w:trHeight w:val="423"/>
        </w:trPr>
        <w:tc>
          <w:tcPr>
            <w:tcW w:w="2547" w:type="dxa"/>
            <w:tcBorders>
              <w:top w:val="dotted" w:sz="4" w:space="0" w:color="auto"/>
              <w:right w:val="dotted" w:sz="4" w:space="0" w:color="auto"/>
            </w:tcBorders>
          </w:tcPr>
          <w:p w14:paraId="39CCFD93" w14:textId="77777777" w:rsidR="006F5565" w:rsidRDefault="006F5565" w:rsidP="00DD0936">
            <w:pPr>
              <w:ind w:leftChars="50" w:left="105"/>
              <w:jc w:val="left"/>
              <w:rPr>
                <w:rFonts w:ascii="Meiryo UI" w:eastAsia="Meiryo UI" w:hAnsi="Meiryo UI"/>
              </w:rPr>
            </w:pPr>
            <w:r w:rsidRPr="00BD567A">
              <w:rPr>
                <w:rFonts w:ascii="Meiryo UI" w:eastAsia="Meiryo UI" w:hAnsi="Meiryo UI"/>
              </w:rPr>
              <w:t>Effective date (planned date)</w:t>
            </w:r>
          </w:p>
        </w:tc>
        <w:tc>
          <w:tcPr>
            <w:tcW w:w="7229" w:type="dxa"/>
            <w:tcBorders>
              <w:top w:val="dotted" w:sz="4" w:space="0" w:color="auto"/>
              <w:left w:val="dotted" w:sz="4" w:space="0" w:color="auto"/>
            </w:tcBorders>
          </w:tcPr>
          <w:p w14:paraId="0828CEF7" w14:textId="77777777" w:rsidR="006F5565" w:rsidRPr="002C61FF" w:rsidRDefault="006F5565" w:rsidP="00DD0936">
            <w:pPr>
              <w:rPr>
                <w:rFonts w:ascii="Meiryo UI" w:eastAsia="Meiryo UI" w:hAnsi="Meiryo UI"/>
              </w:rPr>
            </w:pPr>
          </w:p>
        </w:tc>
      </w:tr>
      <w:tr w:rsidR="006F5565" w:rsidRPr="002C61FF" w14:paraId="45DB5B96" w14:textId="77777777" w:rsidTr="00DD0936">
        <w:trPr>
          <w:trHeight w:val="340"/>
        </w:trPr>
        <w:tc>
          <w:tcPr>
            <w:tcW w:w="9776" w:type="dxa"/>
            <w:gridSpan w:val="2"/>
            <w:vAlign w:val="center"/>
          </w:tcPr>
          <w:p w14:paraId="18C12CAB" w14:textId="21BD7589" w:rsidR="006F5565" w:rsidRPr="002C61FF" w:rsidRDefault="00000000" w:rsidP="00DD0936">
            <w:pPr>
              <w:rPr>
                <w:rFonts w:ascii="Meiryo UI" w:eastAsia="Meiryo UI" w:hAnsi="Meiryo UI"/>
              </w:rPr>
            </w:pPr>
            <w:sdt>
              <w:sdtPr>
                <w:rPr>
                  <w:rFonts w:ascii="Meiryo UI" w:eastAsia="Meiryo UI" w:hAnsi="Meiryo UI" w:hint="eastAsia"/>
                </w:rPr>
                <w:id w:val="1197891027"/>
                <w14:checkbox>
                  <w14:checked w14:val="0"/>
                  <w14:checkedState w14:val="2612" w14:font="ＭＳ ゴシック"/>
                  <w14:uncheckedState w14:val="2610" w14:font="ＭＳ ゴシック"/>
                </w14:checkbox>
              </w:sdtPr>
              <w:sdtContent>
                <w:r w:rsidR="006F5565" w:rsidRPr="002C61FF">
                  <w:rPr>
                    <w:rFonts w:ascii="Meiryo UI" w:eastAsia="Meiryo UI" w:hAnsi="Meiryo UI" w:cs="Segoe UI Symbol"/>
                  </w:rPr>
                  <w:t>☐</w:t>
                </w:r>
              </w:sdtContent>
            </w:sdt>
            <w:r w:rsidR="006F5565">
              <w:rPr>
                <w:rFonts w:ascii="Meiryo UI" w:eastAsia="Meiryo UI" w:hAnsi="Meiryo UI" w:hint="eastAsia"/>
              </w:rPr>
              <w:t xml:space="preserve"> </w:t>
            </w:r>
            <w:r w:rsidR="006F5565">
              <w:rPr>
                <w:rFonts w:ascii="Meiryo UI" w:eastAsia="Meiryo UI" w:hAnsi="Meiryo UI"/>
              </w:rPr>
              <w:t>No</w:t>
            </w:r>
          </w:p>
        </w:tc>
      </w:tr>
    </w:tbl>
    <w:p w14:paraId="0B555D91" w14:textId="77777777" w:rsidR="006F5565" w:rsidRDefault="006F5565" w:rsidP="006F5565"/>
    <w:tbl>
      <w:tblPr>
        <w:tblStyle w:val="TableGrid"/>
        <w:tblW w:w="9776" w:type="dxa"/>
        <w:tblLook w:val="04A0" w:firstRow="1" w:lastRow="0" w:firstColumn="1" w:lastColumn="0" w:noHBand="0" w:noVBand="1"/>
      </w:tblPr>
      <w:tblGrid>
        <w:gridCol w:w="2586"/>
        <w:gridCol w:w="7190"/>
      </w:tblGrid>
      <w:tr w:rsidR="006F5565" w:rsidRPr="002C61FF" w14:paraId="218D74A6" w14:textId="77777777" w:rsidTr="00DD0936">
        <w:trPr>
          <w:trHeight w:val="543"/>
        </w:trPr>
        <w:tc>
          <w:tcPr>
            <w:tcW w:w="9776" w:type="dxa"/>
            <w:gridSpan w:val="2"/>
            <w:shd w:val="clear" w:color="auto" w:fill="F2F2F2" w:themeFill="background1" w:themeFillShade="F2"/>
          </w:tcPr>
          <w:p w14:paraId="64F32F82" w14:textId="77777777" w:rsidR="006F5565" w:rsidRPr="00781F49" w:rsidRDefault="006F5565" w:rsidP="00DD0936">
            <w:pPr>
              <w:spacing w:line="120" w:lineRule="atLeast"/>
              <w:rPr>
                <w:rFonts w:ascii="Meiryo UI" w:eastAsia="Meiryo UI" w:hAnsi="Meiryo UI"/>
              </w:rPr>
            </w:pPr>
            <w:r>
              <w:rPr>
                <w:rFonts w:ascii="Meiryo UI" w:eastAsia="Meiryo UI" w:hAnsi="Meiryo UI" w:hint="eastAsia"/>
              </w:rPr>
              <w:t>③ Have</w:t>
            </w:r>
            <w:r w:rsidRPr="00781F49">
              <w:rPr>
                <w:rFonts w:ascii="Meiryo UI" w:eastAsia="Meiryo UI" w:hAnsi="Meiryo UI"/>
              </w:rPr>
              <w:t xml:space="preserve"> there </w:t>
            </w:r>
            <w:r>
              <w:rPr>
                <w:rFonts w:ascii="Meiryo UI" w:eastAsia="Meiryo UI" w:hAnsi="Meiryo UI" w:hint="eastAsia"/>
              </w:rPr>
              <w:t xml:space="preserve">been any </w:t>
            </w:r>
            <w:r w:rsidRPr="00781F49">
              <w:rPr>
                <w:rFonts w:ascii="Meiryo UI" w:eastAsia="Meiryo UI" w:hAnsi="Meiryo UI"/>
              </w:rPr>
              <w:t>change</w:t>
            </w:r>
            <w:r>
              <w:rPr>
                <w:rFonts w:ascii="Meiryo UI" w:eastAsia="Meiryo UI" w:hAnsi="Meiryo UI" w:hint="eastAsia"/>
              </w:rPr>
              <w:t>s</w:t>
            </w:r>
            <w:r w:rsidRPr="00781F49">
              <w:rPr>
                <w:rFonts w:ascii="Meiryo UI" w:eastAsia="Meiryo UI" w:hAnsi="Meiryo UI"/>
              </w:rPr>
              <w:t xml:space="preserve"> in additional requirements related to </w:t>
            </w:r>
            <w:r>
              <w:rPr>
                <w:rFonts w:ascii="Meiryo UI" w:eastAsia="Meiryo UI" w:hAnsi="Meiryo UI"/>
              </w:rPr>
              <w:t>Pharmacovigilance</w:t>
            </w:r>
            <w:r>
              <w:rPr>
                <w:rFonts w:ascii="Meiryo UI" w:eastAsia="Meiryo UI" w:hAnsi="Meiryo UI" w:hint="eastAsia"/>
              </w:rPr>
              <w:t>?</w:t>
            </w:r>
          </w:p>
          <w:p w14:paraId="60727208" w14:textId="573BE85C" w:rsidR="006F5565" w:rsidRPr="002C61FF" w:rsidRDefault="006F5565" w:rsidP="00DD0936">
            <w:pPr>
              <w:spacing w:line="120" w:lineRule="atLeast"/>
              <w:rPr>
                <w:rFonts w:ascii="Meiryo UI" w:eastAsia="Meiryo UI" w:hAnsi="Meiryo UI"/>
              </w:rPr>
            </w:pPr>
            <w:r w:rsidRPr="00781F49">
              <w:rPr>
                <w:rFonts w:ascii="Meiryo UI" w:eastAsia="Meiryo UI" w:hAnsi="Meiryo UI"/>
              </w:rPr>
              <w:t xml:space="preserve">(e.g., establishment of a meeting body or </w:t>
            </w:r>
            <w:r>
              <w:rPr>
                <w:rFonts w:ascii="Meiryo UI" w:eastAsia="Meiryo UI" w:hAnsi="Meiryo UI"/>
              </w:rPr>
              <w:t>Local r</w:t>
            </w:r>
            <w:r w:rsidRPr="00781F49">
              <w:rPr>
                <w:rFonts w:ascii="Meiryo UI" w:eastAsia="Meiryo UI" w:hAnsi="Meiryo UI"/>
              </w:rPr>
              <w:t>esponsible person</w:t>
            </w:r>
            <w:r>
              <w:rPr>
                <w:rFonts w:ascii="Meiryo UI" w:eastAsia="Meiryo UI" w:hAnsi="Meiryo UI" w:hint="eastAsia"/>
              </w:rPr>
              <w:t xml:space="preserve"> is required</w:t>
            </w:r>
            <w:r w:rsidRPr="00781F49">
              <w:rPr>
                <w:rFonts w:ascii="Meiryo UI" w:eastAsia="Meiryo UI" w:hAnsi="Meiryo UI"/>
              </w:rPr>
              <w:t xml:space="preserve">, </w:t>
            </w:r>
            <w:r>
              <w:rPr>
                <w:rFonts w:ascii="Meiryo UI" w:eastAsia="Meiryo UI" w:hAnsi="Meiryo UI"/>
              </w:rPr>
              <w:t>change</w:t>
            </w:r>
            <w:r>
              <w:rPr>
                <w:rFonts w:ascii="Meiryo UI" w:eastAsia="Meiryo UI" w:hAnsi="Meiryo UI" w:hint="eastAsia"/>
              </w:rPr>
              <w:t>s</w:t>
            </w:r>
            <w:r>
              <w:rPr>
                <w:rFonts w:ascii="Meiryo UI" w:eastAsia="Meiryo UI" w:hAnsi="Meiryo UI"/>
              </w:rPr>
              <w:t xml:space="preserve"> </w:t>
            </w:r>
            <w:r>
              <w:rPr>
                <w:rFonts w:ascii="Meiryo UI" w:eastAsia="Meiryo UI" w:hAnsi="Meiryo UI" w:hint="eastAsia"/>
              </w:rPr>
              <w:t xml:space="preserve">to </w:t>
            </w:r>
            <w:r w:rsidRPr="00781F49">
              <w:rPr>
                <w:rFonts w:ascii="Meiryo UI" w:eastAsia="Meiryo UI" w:hAnsi="Meiryo UI"/>
              </w:rPr>
              <w:lastRenderedPageBreak/>
              <w:t xml:space="preserve">organizational </w:t>
            </w:r>
            <w:r w:rsidR="00BE2875">
              <w:rPr>
                <w:rFonts w:ascii="Meiryo UI" w:eastAsia="Meiryo UI" w:hAnsi="Meiryo UI" w:hint="eastAsia"/>
              </w:rPr>
              <w:t>structure</w:t>
            </w:r>
            <w:r w:rsidRPr="00781F49">
              <w:rPr>
                <w:rFonts w:ascii="Meiryo UI" w:eastAsia="Meiryo UI" w:hAnsi="Meiryo UI"/>
              </w:rPr>
              <w:t xml:space="preserve"> </w:t>
            </w:r>
            <w:r>
              <w:rPr>
                <w:rFonts w:ascii="Meiryo UI" w:eastAsia="Meiryo UI" w:hAnsi="Meiryo UI"/>
              </w:rPr>
              <w:t>are</w:t>
            </w:r>
            <w:r>
              <w:rPr>
                <w:rFonts w:ascii="Meiryo UI" w:eastAsia="Meiryo UI" w:hAnsi="Meiryo UI" w:hint="eastAsia"/>
              </w:rPr>
              <w:t xml:space="preserve"> necessary [</w:t>
            </w:r>
            <w:r w:rsidRPr="00781F49">
              <w:rPr>
                <w:rFonts w:ascii="Meiryo UI" w:eastAsia="Meiryo UI" w:hAnsi="Meiryo UI"/>
              </w:rPr>
              <w:t>e.g., establishment of</w:t>
            </w:r>
            <w:r>
              <w:rPr>
                <w:rFonts w:ascii="Meiryo UI" w:eastAsia="Meiryo UI" w:hAnsi="Meiryo UI"/>
              </w:rPr>
              <w:t xml:space="preserve"> responsible persons in each </w:t>
            </w:r>
            <w:proofErr w:type="spellStart"/>
            <w:r>
              <w:rPr>
                <w:rFonts w:ascii="Meiryo UI" w:eastAsia="Meiryo UI" w:hAnsi="Meiryo UI"/>
              </w:rPr>
              <w:t>GxP</w:t>
            </w:r>
            <w:proofErr w:type="spellEnd"/>
            <w:r w:rsidR="00DF52C0">
              <w:rPr>
                <w:rFonts w:ascii="Meiryo UI" w:eastAsia="Meiryo UI" w:hAnsi="Meiryo UI" w:hint="eastAsia"/>
              </w:rPr>
              <w:t>]</w:t>
            </w:r>
            <w:r w:rsidRPr="00781F49">
              <w:rPr>
                <w:rFonts w:ascii="Meiryo UI" w:eastAsia="Meiryo UI" w:hAnsi="Meiryo UI"/>
              </w:rPr>
              <w:t>,</w:t>
            </w:r>
            <w:r w:rsidR="00DF52C0" w:rsidRPr="00DF52C0">
              <w:rPr>
                <w:rFonts w:ascii="Segoe UI" w:hAnsi="Segoe UI" w:cs="Segoe UI"/>
                <w:sz w:val="18"/>
                <w:szCs w:val="18"/>
              </w:rPr>
              <w:t xml:space="preserve"> </w:t>
            </w:r>
            <w:r w:rsidR="00DF52C0" w:rsidRPr="00331F9F">
              <w:rPr>
                <w:rFonts w:ascii="Meiryo UI" w:eastAsia="Meiryo UI" w:hAnsi="Meiryo UI"/>
              </w:rPr>
              <w:t>changes of Safety Monitoring System</w:t>
            </w:r>
            <w:r>
              <w:rPr>
                <w:rFonts w:ascii="Meiryo UI" w:eastAsia="Meiryo UI" w:hAnsi="Meiryo UI" w:hint="eastAsia"/>
              </w:rPr>
              <w:t>, etc.</w:t>
            </w:r>
            <w:r w:rsidRPr="00781F49">
              <w:rPr>
                <w:rFonts w:ascii="Meiryo UI" w:eastAsia="Meiryo UI" w:hAnsi="Meiryo UI"/>
              </w:rPr>
              <w:t>)</w:t>
            </w:r>
          </w:p>
        </w:tc>
      </w:tr>
      <w:tr w:rsidR="006F5565" w:rsidRPr="002C61FF" w14:paraId="625F36E6" w14:textId="77777777" w:rsidTr="00DD0936">
        <w:trPr>
          <w:trHeight w:val="340"/>
        </w:trPr>
        <w:tc>
          <w:tcPr>
            <w:tcW w:w="9776" w:type="dxa"/>
            <w:gridSpan w:val="2"/>
            <w:tcBorders>
              <w:bottom w:val="dotted" w:sz="4" w:space="0" w:color="auto"/>
            </w:tcBorders>
            <w:vAlign w:val="center"/>
          </w:tcPr>
          <w:p w14:paraId="4AC0D2AE" w14:textId="16CBAB9C" w:rsidR="006F5565" w:rsidRPr="002C61FF" w:rsidRDefault="00000000" w:rsidP="00DD0936">
            <w:pPr>
              <w:rPr>
                <w:rFonts w:ascii="Meiryo UI" w:eastAsia="Meiryo UI" w:hAnsi="Meiryo UI"/>
              </w:rPr>
            </w:pPr>
            <w:sdt>
              <w:sdtPr>
                <w:rPr>
                  <w:rFonts w:ascii="Meiryo UI" w:eastAsia="Meiryo UI" w:hAnsi="Meiryo UI" w:hint="eastAsia"/>
                </w:rPr>
                <w:id w:val="-1940981739"/>
                <w14:checkbox>
                  <w14:checked w14:val="0"/>
                  <w14:checkedState w14:val="2612" w14:font="ＭＳ ゴシック"/>
                  <w14:uncheckedState w14:val="2610" w14:font="ＭＳ ゴシック"/>
                </w14:checkbox>
              </w:sdtPr>
              <w:sdtContent>
                <w:r w:rsidR="006F5565" w:rsidRPr="002C61FF">
                  <w:rPr>
                    <w:rFonts w:ascii="Meiryo UI" w:eastAsia="Meiryo UI" w:hAnsi="Meiryo UI" w:cs="Segoe UI Symbol"/>
                  </w:rPr>
                  <w:t>☐</w:t>
                </w:r>
              </w:sdtContent>
            </w:sdt>
            <w:r w:rsidR="006F5565">
              <w:rPr>
                <w:rFonts w:ascii="Meiryo UI" w:eastAsia="Meiryo UI" w:hAnsi="Meiryo UI"/>
              </w:rPr>
              <w:t xml:space="preserve"> </w:t>
            </w:r>
            <w:r w:rsidR="006F5565">
              <w:rPr>
                <w:rFonts w:ascii="Meiryo UI" w:eastAsia="Meiryo UI" w:hAnsi="Meiryo UI" w:hint="eastAsia"/>
              </w:rPr>
              <w:t>Y</w:t>
            </w:r>
            <w:r w:rsidR="006F5565">
              <w:rPr>
                <w:rFonts w:ascii="Meiryo UI" w:eastAsia="Meiryo UI" w:hAnsi="Meiryo UI"/>
              </w:rPr>
              <w:t>es</w:t>
            </w:r>
            <w:r w:rsidR="006F5565">
              <w:rPr>
                <w:rFonts w:ascii="Meiryo UI" w:eastAsia="Meiryo UI" w:hAnsi="Meiryo UI" w:hint="eastAsia"/>
              </w:rPr>
              <w:t xml:space="preserve"> (P</w:t>
            </w:r>
            <w:r w:rsidR="006F5565">
              <w:rPr>
                <w:rFonts w:ascii="Meiryo UI" w:eastAsia="Meiryo UI" w:hAnsi="Meiryo UI"/>
              </w:rPr>
              <w:t>lease provide the following information</w:t>
            </w:r>
            <w:r w:rsidR="006F5565">
              <w:rPr>
                <w:rFonts w:ascii="Meiryo UI" w:eastAsia="Meiryo UI" w:hAnsi="Meiryo UI" w:hint="eastAsia"/>
              </w:rPr>
              <w:t>)</w:t>
            </w:r>
          </w:p>
        </w:tc>
      </w:tr>
      <w:tr w:rsidR="006F5565" w:rsidRPr="002C61FF" w14:paraId="1A29D687" w14:textId="77777777" w:rsidTr="00DD0936">
        <w:trPr>
          <w:trHeight w:val="680"/>
        </w:trPr>
        <w:tc>
          <w:tcPr>
            <w:tcW w:w="2481" w:type="dxa"/>
            <w:tcBorders>
              <w:top w:val="dotted" w:sz="4" w:space="0" w:color="auto"/>
              <w:bottom w:val="dotted" w:sz="4" w:space="0" w:color="auto"/>
              <w:right w:val="dotted" w:sz="4" w:space="0" w:color="auto"/>
            </w:tcBorders>
          </w:tcPr>
          <w:p w14:paraId="79C9FFA6" w14:textId="77777777" w:rsidR="006F5565" w:rsidRPr="002C61FF" w:rsidRDefault="006F5565" w:rsidP="00DD0936">
            <w:pPr>
              <w:ind w:leftChars="50" w:left="105"/>
              <w:jc w:val="left"/>
              <w:rPr>
                <w:rFonts w:ascii="Meiryo UI" w:eastAsia="Meiryo UI" w:hAnsi="Meiryo UI"/>
              </w:rPr>
            </w:pPr>
            <w:r w:rsidRPr="0037289E">
              <w:rPr>
                <w:rFonts w:ascii="Meiryo UI" w:eastAsia="Meiryo UI" w:hAnsi="Meiryo UI"/>
              </w:rPr>
              <w:t>Name</w:t>
            </w:r>
            <w:r>
              <w:rPr>
                <w:rFonts w:ascii="Meiryo UI" w:eastAsia="Meiryo UI" w:hAnsi="Meiryo UI"/>
              </w:rPr>
              <w:t xml:space="preserve"> </w:t>
            </w:r>
            <w:r w:rsidRPr="0037289E">
              <w:rPr>
                <w:rFonts w:ascii="Meiryo UI" w:eastAsia="Meiryo UI" w:hAnsi="Meiryo UI"/>
              </w:rPr>
              <w:t>of regulation/notification</w:t>
            </w:r>
          </w:p>
        </w:tc>
        <w:tc>
          <w:tcPr>
            <w:tcW w:w="7295" w:type="dxa"/>
            <w:tcBorders>
              <w:top w:val="dotted" w:sz="4" w:space="0" w:color="auto"/>
              <w:left w:val="dotted" w:sz="4" w:space="0" w:color="auto"/>
              <w:bottom w:val="dotted" w:sz="4" w:space="0" w:color="auto"/>
            </w:tcBorders>
          </w:tcPr>
          <w:p w14:paraId="55618B4C" w14:textId="77777777" w:rsidR="006F5565" w:rsidRPr="002C61FF" w:rsidRDefault="006F5565" w:rsidP="00DD0936">
            <w:pPr>
              <w:rPr>
                <w:rFonts w:ascii="Meiryo UI" w:eastAsia="Meiryo UI" w:hAnsi="Meiryo UI"/>
              </w:rPr>
            </w:pPr>
            <w:r>
              <w:rPr>
                <w:rFonts w:ascii="Meiryo UI" w:eastAsia="Meiryo UI" w:hAnsi="Meiryo UI" w:hint="eastAsia"/>
                <w:i/>
                <w:iCs/>
                <w:color w:val="4472C4" w:themeColor="accent1"/>
              </w:rPr>
              <w:t>(</w:t>
            </w:r>
            <w:r w:rsidRPr="00222CB2">
              <w:rPr>
                <w:rFonts w:ascii="Meiryo UI" w:eastAsia="Meiryo UI" w:hAnsi="Meiryo UI"/>
                <w:i/>
                <w:iCs/>
                <w:color w:val="4472C4" w:themeColor="accent1"/>
              </w:rPr>
              <w:t>Please attach a link to the authority's website, PDF or other evidence</w:t>
            </w:r>
            <w:r>
              <w:rPr>
                <w:rFonts w:ascii="Meiryo UI" w:eastAsia="Meiryo UI" w:hAnsi="Meiryo UI" w:hint="eastAsia"/>
                <w:i/>
                <w:iCs/>
                <w:color w:val="4472C4" w:themeColor="accent1"/>
              </w:rPr>
              <w:t>)</w:t>
            </w:r>
          </w:p>
        </w:tc>
      </w:tr>
      <w:tr w:rsidR="006F5565" w:rsidRPr="002C61FF" w14:paraId="26BDC869" w14:textId="77777777" w:rsidTr="00DD0936">
        <w:trPr>
          <w:trHeight w:val="1134"/>
        </w:trPr>
        <w:tc>
          <w:tcPr>
            <w:tcW w:w="2481" w:type="dxa"/>
            <w:tcBorders>
              <w:top w:val="dotted" w:sz="4" w:space="0" w:color="auto"/>
              <w:bottom w:val="dotted" w:sz="4" w:space="0" w:color="auto"/>
              <w:right w:val="dotted" w:sz="4" w:space="0" w:color="auto"/>
            </w:tcBorders>
          </w:tcPr>
          <w:p w14:paraId="5217AC71" w14:textId="77777777" w:rsidR="006F5565" w:rsidRPr="002C61FF" w:rsidRDefault="006F5565" w:rsidP="00DD0936">
            <w:pPr>
              <w:ind w:leftChars="12" w:left="25" w:firstLineChars="37" w:firstLine="78"/>
              <w:jc w:val="left"/>
              <w:rPr>
                <w:rFonts w:ascii="Meiryo UI" w:eastAsia="Meiryo UI" w:hAnsi="Meiryo UI"/>
              </w:rPr>
            </w:pPr>
            <w:r w:rsidRPr="00BD567A">
              <w:rPr>
                <w:rFonts w:ascii="Meiryo UI" w:eastAsia="Meiryo UI" w:hAnsi="Meiryo UI"/>
              </w:rPr>
              <w:t xml:space="preserve">Summary of </w:t>
            </w:r>
            <w:r>
              <w:rPr>
                <w:rFonts w:ascii="Meiryo UI" w:eastAsia="Meiryo UI" w:hAnsi="Meiryo UI"/>
              </w:rPr>
              <w:t>c</w:t>
            </w:r>
            <w:r w:rsidRPr="00BD567A">
              <w:rPr>
                <w:rFonts w:ascii="Meiryo UI" w:eastAsia="Meiryo UI" w:hAnsi="Meiryo UI"/>
              </w:rPr>
              <w:t>hanges</w:t>
            </w:r>
          </w:p>
        </w:tc>
        <w:tc>
          <w:tcPr>
            <w:tcW w:w="7295" w:type="dxa"/>
            <w:tcBorders>
              <w:top w:val="dotted" w:sz="4" w:space="0" w:color="auto"/>
              <w:left w:val="dotted" w:sz="4" w:space="0" w:color="auto"/>
              <w:bottom w:val="dotted" w:sz="4" w:space="0" w:color="auto"/>
            </w:tcBorders>
          </w:tcPr>
          <w:p w14:paraId="713F5C1D" w14:textId="77777777" w:rsidR="006F5565" w:rsidRPr="002C61FF" w:rsidRDefault="006F5565" w:rsidP="00DD0936">
            <w:pPr>
              <w:rPr>
                <w:rFonts w:ascii="Meiryo UI" w:eastAsia="Meiryo UI" w:hAnsi="Meiryo UI"/>
              </w:rPr>
            </w:pPr>
          </w:p>
        </w:tc>
      </w:tr>
      <w:tr w:rsidR="006F5565" w:rsidRPr="002C61FF" w14:paraId="7EF81539" w14:textId="77777777" w:rsidTr="00DD0936">
        <w:trPr>
          <w:trHeight w:val="423"/>
        </w:trPr>
        <w:tc>
          <w:tcPr>
            <w:tcW w:w="2481" w:type="dxa"/>
            <w:tcBorders>
              <w:top w:val="dotted" w:sz="4" w:space="0" w:color="auto"/>
              <w:right w:val="dotted" w:sz="4" w:space="0" w:color="auto"/>
            </w:tcBorders>
          </w:tcPr>
          <w:p w14:paraId="59BE31FE" w14:textId="77777777" w:rsidR="006F5565" w:rsidRDefault="006F5565" w:rsidP="00DD0936">
            <w:pPr>
              <w:ind w:leftChars="50" w:left="105"/>
              <w:jc w:val="left"/>
              <w:rPr>
                <w:rFonts w:ascii="Meiryo UI" w:eastAsia="Meiryo UI" w:hAnsi="Meiryo UI"/>
              </w:rPr>
            </w:pPr>
            <w:r w:rsidRPr="00BD567A">
              <w:rPr>
                <w:rFonts w:ascii="Meiryo UI" w:eastAsia="Meiryo UI" w:hAnsi="Meiryo UI"/>
              </w:rPr>
              <w:t>Effective date (planned date)</w:t>
            </w:r>
          </w:p>
        </w:tc>
        <w:tc>
          <w:tcPr>
            <w:tcW w:w="7295" w:type="dxa"/>
            <w:tcBorders>
              <w:top w:val="dotted" w:sz="4" w:space="0" w:color="auto"/>
              <w:left w:val="dotted" w:sz="4" w:space="0" w:color="auto"/>
            </w:tcBorders>
          </w:tcPr>
          <w:p w14:paraId="7090D2E9" w14:textId="77777777" w:rsidR="006F5565" w:rsidRPr="002C61FF" w:rsidRDefault="006F5565" w:rsidP="00DD0936">
            <w:pPr>
              <w:rPr>
                <w:rFonts w:ascii="Meiryo UI" w:eastAsia="Meiryo UI" w:hAnsi="Meiryo UI"/>
              </w:rPr>
            </w:pPr>
          </w:p>
        </w:tc>
      </w:tr>
      <w:tr w:rsidR="006F5565" w:rsidRPr="002C61FF" w14:paraId="28919257" w14:textId="77777777" w:rsidTr="00DD0936">
        <w:trPr>
          <w:trHeight w:val="340"/>
        </w:trPr>
        <w:tc>
          <w:tcPr>
            <w:tcW w:w="9776" w:type="dxa"/>
            <w:gridSpan w:val="2"/>
            <w:vAlign w:val="center"/>
          </w:tcPr>
          <w:p w14:paraId="0E533128" w14:textId="4AEAB2A5" w:rsidR="006F5565" w:rsidRPr="002C61FF" w:rsidRDefault="00000000" w:rsidP="00DD0936">
            <w:pPr>
              <w:rPr>
                <w:rFonts w:ascii="Meiryo UI" w:eastAsia="Meiryo UI" w:hAnsi="Meiryo UI"/>
              </w:rPr>
            </w:pPr>
            <w:sdt>
              <w:sdtPr>
                <w:rPr>
                  <w:rFonts w:ascii="Meiryo UI" w:eastAsia="Meiryo UI" w:hAnsi="Meiryo UI" w:hint="eastAsia"/>
                </w:rPr>
                <w:id w:val="-1184128053"/>
                <w14:checkbox>
                  <w14:checked w14:val="0"/>
                  <w14:checkedState w14:val="2612" w14:font="ＭＳ ゴシック"/>
                  <w14:uncheckedState w14:val="2610" w14:font="ＭＳ ゴシック"/>
                </w14:checkbox>
              </w:sdtPr>
              <w:sdtContent>
                <w:r w:rsidR="006F5565" w:rsidRPr="002C61FF">
                  <w:rPr>
                    <w:rFonts w:ascii="Meiryo UI" w:eastAsia="Meiryo UI" w:hAnsi="Meiryo UI" w:cs="Segoe UI Symbol"/>
                  </w:rPr>
                  <w:t>☐</w:t>
                </w:r>
              </w:sdtContent>
            </w:sdt>
            <w:r w:rsidR="006F5565">
              <w:rPr>
                <w:rFonts w:ascii="Meiryo UI" w:eastAsia="Meiryo UI" w:hAnsi="Meiryo UI" w:hint="eastAsia"/>
              </w:rPr>
              <w:t xml:space="preserve"> </w:t>
            </w:r>
            <w:r w:rsidR="006F5565">
              <w:rPr>
                <w:rFonts w:ascii="Meiryo UI" w:eastAsia="Meiryo UI" w:hAnsi="Meiryo UI"/>
              </w:rPr>
              <w:t>No</w:t>
            </w:r>
          </w:p>
        </w:tc>
      </w:tr>
    </w:tbl>
    <w:p w14:paraId="73A7E008" w14:textId="77777777" w:rsidR="006F5565" w:rsidRDefault="006F5565" w:rsidP="006F5565"/>
    <w:p w14:paraId="1A688A3F" w14:textId="77777777" w:rsidR="0075267C" w:rsidRDefault="0075267C" w:rsidP="007F6DCF">
      <w:pPr>
        <w:sectPr w:rsidR="0075267C" w:rsidSect="00CF3A95">
          <w:headerReference w:type="default" r:id="rId20"/>
          <w:headerReference w:type="first" r:id="rId21"/>
          <w:type w:val="continuous"/>
          <w:pgSz w:w="11906" w:h="16838"/>
          <w:pgMar w:top="1440" w:right="1080" w:bottom="1440" w:left="1080" w:header="851" w:footer="737" w:gutter="0"/>
          <w:cols w:space="425"/>
          <w:titlePg/>
          <w:docGrid w:type="lines" w:linePitch="360"/>
        </w:sectPr>
      </w:pPr>
    </w:p>
    <w:p w14:paraId="4AA5694A" w14:textId="5778834A" w:rsidR="009F424F" w:rsidRDefault="007D41A2" w:rsidP="007F6DCF">
      <w:pPr>
        <w:rPr>
          <w:rFonts w:ascii="Meiryo UI" w:eastAsia="Meiryo UI" w:hAnsi="Meiryo UI"/>
        </w:rPr>
      </w:pPr>
      <w:r>
        <w:rPr>
          <w:rFonts w:ascii="Meiryo UI" w:eastAsia="Meiryo UI" w:hAnsi="Meiryo UI" w:hint="eastAsia"/>
        </w:rPr>
        <w:lastRenderedPageBreak/>
        <w:t>【出典】</w:t>
      </w:r>
    </w:p>
    <w:p w14:paraId="16649C89" w14:textId="0088C65B" w:rsidR="007D41A2" w:rsidRDefault="009F424F" w:rsidP="00DD0936">
      <w:pPr>
        <w:pStyle w:val="ListParagraph"/>
        <w:numPr>
          <w:ilvl w:val="0"/>
          <w:numId w:val="9"/>
        </w:numPr>
        <w:ind w:leftChars="0"/>
        <w:rPr>
          <w:rFonts w:ascii="Meiryo UI" w:eastAsia="Meiryo UI" w:hAnsi="Meiryo UI"/>
        </w:rPr>
      </w:pPr>
      <w:r w:rsidRPr="00331F9F">
        <w:rPr>
          <w:rFonts w:ascii="Meiryo UI" w:eastAsia="Meiryo UI" w:hAnsi="Meiryo UI"/>
        </w:rPr>
        <w:t xml:space="preserve">C. R. </w:t>
      </w:r>
      <w:proofErr w:type="spellStart"/>
      <w:r w:rsidRPr="00331F9F">
        <w:rPr>
          <w:rFonts w:ascii="Meiryo UI" w:eastAsia="Meiryo UI" w:hAnsi="Meiryo UI"/>
        </w:rPr>
        <w:t>Bansod</w:t>
      </w:r>
      <w:proofErr w:type="spellEnd"/>
      <w:r w:rsidR="00E76A04">
        <w:rPr>
          <w:rFonts w:ascii="Meiryo UI" w:eastAsia="Meiryo UI" w:hAnsi="Meiryo UI" w:hint="eastAsia"/>
        </w:rPr>
        <w:t xml:space="preserve">　et al.</w:t>
      </w:r>
      <w:r w:rsidRPr="00331F9F">
        <w:rPr>
          <w:rFonts w:ascii="Meiryo UI" w:eastAsia="Meiryo UI" w:hAnsi="Meiryo UI"/>
        </w:rPr>
        <w:t xml:space="preserve"> </w:t>
      </w:r>
      <w:r w:rsidR="007D41A2" w:rsidRPr="007D41A2">
        <w:rPr>
          <w:rFonts w:ascii="Meiryo UI" w:eastAsia="Meiryo UI" w:hAnsi="Meiryo UI"/>
        </w:rPr>
        <w:t>Int. J. in Pharm. Sci., 2023, Vol 1, Issue 12, 294-306</w:t>
      </w:r>
      <w:r w:rsidR="00E60153" w:rsidRPr="00E60153">
        <w:rPr>
          <w:rFonts w:ascii="Meiryo UI" w:eastAsia="Meiryo UI" w:hAnsi="Meiryo UI"/>
        </w:rPr>
        <w:t xml:space="preserve"> | Review</w:t>
      </w:r>
    </w:p>
    <w:p w14:paraId="638BF27B" w14:textId="77777777" w:rsidR="007D41A2" w:rsidRDefault="007D41A2" w:rsidP="00DD0936">
      <w:pPr>
        <w:pStyle w:val="ListParagraph"/>
        <w:widowControl/>
        <w:numPr>
          <w:ilvl w:val="0"/>
          <w:numId w:val="9"/>
        </w:numPr>
        <w:ind w:leftChars="0"/>
        <w:jc w:val="left"/>
        <w:rPr>
          <w:rFonts w:ascii="Meiryo UI" w:eastAsia="Meiryo UI" w:hAnsi="Meiryo UI"/>
        </w:rPr>
      </w:pPr>
      <w:r w:rsidRPr="007D41A2">
        <w:rPr>
          <w:rFonts w:ascii="Meiryo UI" w:eastAsia="Meiryo UI" w:hAnsi="Meiryo UI"/>
        </w:rPr>
        <w:t xml:space="preserve">GVP Module </w:t>
      </w:r>
      <w:r w:rsidRPr="007D41A2">
        <w:rPr>
          <w:rFonts w:ascii="Meiryo UI" w:eastAsia="Meiryo UI" w:hAnsi="Meiryo UI" w:hint="eastAsia"/>
        </w:rPr>
        <w:t xml:space="preserve">I -  </w:t>
      </w:r>
      <w:hyperlink r:id="rId22" w:history="1">
        <w:r w:rsidRPr="00443DE1">
          <w:rPr>
            <w:rFonts w:ascii="Meiryo UI" w:eastAsia="Meiryo UI" w:hAnsi="Meiryo UI"/>
          </w:rPr>
          <w:t>P</w:t>
        </w:r>
        <w:r w:rsidR="009F424F" w:rsidRPr="00443DE1">
          <w:rPr>
            <w:rFonts w:ascii="Meiryo UI" w:eastAsia="Meiryo UI" w:hAnsi="Meiryo UI"/>
          </w:rPr>
          <w:t>harmacovigilance systems and their quality systems</w:t>
        </w:r>
      </w:hyperlink>
      <w:r w:rsidRPr="007D41A2">
        <w:rPr>
          <w:rFonts w:ascii="Meiryo UI" w:eastAsia="Meiryo UI" w:hAnsi="Meiryo UI" w:hint="eastAsia"/>
        </w:rPr>
        <w:t xml:space="preserve"> </w:t>
      </w:r>
    </w:p>
    <w:p w14:paraId="0D6CE0BF" w14:textId="5E27266E" w:rsidR="007D41A2" w:rsidRPr="007D41A2" w:rsidRDefault="00000000" w:rsidP="00331F9F">
      <w:pPr>
        <w:pStyle w:val="ListParagraph"/>
        <w:widowControl/>
        <w:ind w:leftChars="0" w:left="360"/>
        <w:jc w:val="left"/>
        <w:rPr>
          <w:rFonts w:ascii="Meiryo UI" w:eastAsia="Meiryo UI" w:hAnsi="Meiryo UI"/>
          <w:szCs w:val="21"/>
        </w:rPr>
      </w:pPr>
      <w:hyperlink r:id="rId23" w:history="1">
        <w:r w:rsidR="007D41A2" w:rsidRPr="007D41A2">
          <w:rPr>
            <w:rStyle w:val="Hyperlink"/>
            <w:rFonts w:ascii="Meiryo UI" w:eastAsia="Meiryo UI" w:hAnsi="Meiryo UI"/>
            <w:szCs w:val="21"/>
          </w:rPr>
          <w:t>https://www.ema.europa.eu/en/documents/scientific-guideline/guideline-good-pharmacovigilance-practices-module-i-pharmacovigilance-systems-and-their-quality-systems_en.pdf</w:t>
        </w:r>
      </w:hyperlink>
    </w:p>
    <w:p w14:paraId="795AB825" w14:textId="77777777" w:rsidR="00331F9F" w:rsidRDefault="007D41A2" w:rsidP="00331F9F">
      <w:pPr>
        <w:pStyle w:val="ListParagraph"/>
        <w:widowControl/>
        <w:numPr>
          <w:ilvl w:val="0"/>
          <w:numId w:val="9"/>
        </w:numPr>
        <w:ind w:leftChars="0"/>
        <w:jc w:val="left"/>
        <w:rPr>
          <w:rFonts w:ascii="Meiryo UI" w:eastAsia="Meiryo UI" w:hAnsi="Meiryo UI"/>
          <w:szCs w:val="21"/>
        </w:rPr>
        <w:sectPr w:rsidR="00331F9F" w:rsidSect="0075267C">
          <w:headerReference w:type="first" r:id="rId24"/>
          <w:pgSz w:w="11906" w:h="16838"/>
          <w:pgMar w:top="1440" w:right="1080" w:bottom="1440" w:left="1080" w:header="851" w:footer="737" w:gutter="0"/>
          <w:cols w:space="425"/>
          <w:titlePg/>
          <w:docGrid w:type="lines" w:linePitch="360"/>
        </w:sectPr>
      </w:pPr>
      <w:r w:rsidRPr="007D41A2">
        <w:rPr>
          <w:rFonts w:ascii="Meiryo UI" w:eastAsia="Meiryo UI" w:hAnsi="Meiryo UI"/>
          <w:szCs w:val="21"/>
        </w:rPr>
        <w:br w:type="page"/>
      </w:r>
    </w:p>
    <w:p w14:paraId="69207FB0" w14:textId="6F211768" w:rsidR="009F424F" w:rsidRPr="00331F9F" w:rsidRDefault="009F424F" w:rsidP="00331F9F">
      <w:pPr>
        <w:widowControl/>
        <w:jc w:val="left"/>
        <w:rPr>
          <w:rFonts w:ascii="Meiryo UI" w:eastAsia="Meiryo UI" w:hAnsi="Meiryo UI"/>
        </w:rPr>
      </w:pPr>
    </w:p>
    <w:p w14:paraId="630DA236" w14:textId="2DDCA5A9" w:rsidR="007F6DCF" w:rsidRDefault="0075267C" w:rsidP="007F6DCF">
      <w:pPr>
        <w:rPr>
          <w:rFonts w:ascii="Meiryo UI" w:eastAsia="Meiryo UI" w:hAnsi="Meiryo UI"/>
        </w:rPr>
      </w:pPr>
      <w:r w:rsidRPr="0075267C">
        <w:rPr>
          <w:rFonts w:ascii="Meiryo UI" w:eastAsia="Meiryo UI" w:hAnsi="Meiryo UI"/>
        </w:rPr>
        <w:t>202</w:t>
      </w:r>
      <w:r w:rsidR="0071121C">
        <w:rPr>
          <w:rFonts w:ascii="Meiryo UI" w:eastAsia="Meiryo UI" w:hAnsi="Meiryo UI"/>
        </w:rPr>
        <w:t>4</w:t>
      </w:r>
      <w:r w:rsidRPr="0075267C">
        <w:rPr>
          <w:rFonts w:ascii="Meiryo UI" w:eastAsia="Meiryo UI" w:hAnsi="Meiryo UI"/>
        </w:rPr>
        <w:t>年</w:t>
      </w:r>
      <w:r w:rsidR="0071121C">
        <w:rPr>
          <w:rFonts w:ascii="Meiryo UI" w:eastAsia="Meiryo UI" w:hAnsi="Meiryo UI" w:hint="eastAsia"/>
        </w:rPr>
        <w:t>、2025年度</w:t>
      </w:r>
      <w:r w:rsidRPr="0075267C">
        <w:rPr>
          <w:rFonts w:ascii="Meiryo UI" w:eastAsia="Meiryo UI" w:hAnsi="Meiryo UI"/>
        </w:rPr>
        <w:t xml:space="preserve"> PV部会</w:t>
      </w:r>
      <w:r w:rsidR="0071121C" w:rsidRPr="0071121C">
        <w:rPr>
          <w:rFonts w:ascii="Meiryo UI" w:eastAsia="Meiryo UI" w:hAnsi="Meiryo UI" w:hint="eastAsia"/>
        </w:rPr>
        <w:t>継続課題対応チーム</w:t>
      </w:r>
      <w:r>
        <w:rPr>
          <w:rFonts w:ascii="Meiryo UI" w:eastAsia="Meiryo UI" w:hAnsi="Meiryo UI"/>
        </w:rPr>
        <w:t>5</w:t>
      </w:r>
      <w:r w:rsidRPr="0075267C">
        <w:rPr>
          <w:rFonts w:ascii="Meiryo UI" w:eastAsia="Meiryo UI" w:hAnsi="Meiryo UI"/>
        </w:rPr>
        <w:t xml:space="preserve"> メンバー</w:t>
      </w:r>
    </w:p>
    <w:p w14:paraId="6F53FC1B" w14:textId="5AB33AD4" w:rsidR="00E6634D" w:rsidRDefault="00E6634D" w:rsidP="007F6DCF">
      <w:pPr>
        <w:rPr>
          <w:rFonts w:ascii="Meiryo UI" w:eastAsia="Meiryo UI" w:hAnsi="Meiryo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2977"/>
      </w:tblGrid>
      <w:tr w:rsidR="0071121C" w:rsidRPr="0071121C" w14:paraId="0870A9E9" w14:textId="77777777" w:rsidTr="0071121C">
        <w:trPr>
          <w:trHeight w:val="360"/>
        </w:trPr>
        <w:tc>
          <w:tcPr>
            <w:tcW w:w="3119" w:type="dxa"/>
            <w:noWrap/>
            <w:hideMark/>
          </w:tcPr>
          <w:p w14:paraId="65753BE4" w14:textId="77777777" w:rsidR="0071121C" w:rsidRPr="0071121C" w:rsidRDefault="0071121C" w:rsidP="0071121C">
            <w:pPr>
              <w:jc w:val="left"/>
              <w:rPr>
                <w:rFonts w:ascii="Meiryo UI" w:eastAsia="Meiryo UI" w:hAnsi="Meiryo UI"/>
              </w:rPr>
            </w:pPr>
            <w:r w:rsidRPr="0071121C">
              <w:rPr>
                <w:rFonts w:ascii="Meiryo UI" w:eastAsia="Meiryo UI" w:hAnsi="Meiryo UI" w:hint="eastAsia"/>
              </w:rPr>
              <w:t>リーダー（～2025年3月）</w:t>
            </w:r>
          </w:p>
        </w:tc>
        <w:tc>
          <w:tcPr>
            <w:tcW w:w="3260" w:type="dxa"/>
            <w:noWrap/>
            <w:hideMark/>
          </w:tcPr>
          <w:p w14:paraId="5D877CBB" w14:textId="77777777" w:rsidR="0071121C" w:rsidRPr="0071121C" w:rsidRDefault="0071121C">
            <w:pPr>
              <w:rPr>
                <w:rFonts w:ascii="Meiryo UI" w:eastAsia="Meiryo UI" w:hAnsi="Meiryo UI"/>
              </w:rPr>
            </w:pPr>
            <w:r w:rsidRPr="0071121C">
              <w:rPr>
                <w:rFonts w:ascii="Meiryo UI" w:eastAsia="Meiryo UI" w:hAnsi="Meiryo UI" w:hint="eastAsia"/>
              </w:rPr>
              <w:t>第一三共株式会社</w:t>
            </w:r>
          </w:p>
        </w:tc>
        <w:tc>
          <w:tcPr>
            <w:tcW w:w="2977" w:type="dxa"/>
            <w:noWrap/>
            <w:hideMark/>
          </w:tcPr>
          <w:p w14:paraId="31C90925" w14:textId="77777777" w:rsidR="0071121C" w:rsidRPr="0071121C" w:rsidRDefault="0071121C">
            <w:pPr>
              <w:rPr>
                <w:rFonts w:ascii="Meiryo UI" w:eastAsia="Meiryo UI" w:hAnsi="Meiryo UI"/>
              </w:rPr>
            </w:pPr>
            <w:r w:rsidRPr="0071121C">
              <w:rPr>
                <w:rFonts w:ascii="Meiryo UI" w:eastAsia="Meiryo UI" w:hAnsi="Meiryo UI" w:hint="eastAsia"/>
              </w:rPr>
              <w:t>長又　真奈美</w:t>
            </w:r>
          </w:p>
        </w:tc>
      </w:tr>
      <w:tr w:rsidR="0071121C" w:rsidRPr="0071121C" w14:paraId="3AD7B01A" w14:textId="77777777" w:rsidTr="0071121C">
        <w:trPr>
          <w:trHeight w:val="360"/>
        </w:trPr>
        <w:tc>
          <w:tcPr>
            <w:tcW w:w="3119" w:type="dxa"/>
            <w:noWrap/>
          </w:tcPr>
          <w:p w14:paraId="022757D3" w14:textId="0D721C53" w:rsidR="0071121C" w:rsidRDefault="0071121C" w:rsidP="0071121C">
            <w:pPr>
              <w:jc w:val="left"/>
              <w:rPr>
                <w:rFonts w:ascii="Meiryo UI" w:eastAsia="Meiryo UI" w:hAnsi="Meiryo UI"/>
              </w:rPr>
            </w:pPr>
            <w:r>
              <w:rPr>
                <w:rFonts w:ascii="Meiryo UI" w:eastAsia="Meiryo UI" w:hAnsi="Meiryo UI" w:hint="eastAsia"/>
              </w:rPr>
              <w:t>サブ</w:t>
            </w:r>
            <w:r w:rsidRPr="0071121C">
              <w:rPr>
                <w:rFonts w:ascii="Meiryo UI" w:eastAsia="Meiryo UI" w:hAnsi="Meiryo UI" w:hint="eastAsia"/>
              </w:rPr>
              <w:t>リーダー（～2025年3月）</w:t>
            </w:r>
          </w:p>
          <w:p w14:paraId="5DA897ED" w14:textId="56E3F47E" w:rsidR="0071121C" w:rsidRPr="0071121C" w:rsidRDefault="0071121C" w:rsidP="0071121C">
            <w:pPr>
              <w:jc w:val="left"/>
              <w:rPr>
                <w:rFonts w:ascii="Meiryo UI" w:eastAsia="Meiryo UI" w:hAnsi="Meiryo UI"/>
              </w:rPr>
            </w:pPr>
            <w:r w:rsidRPr="0071121C">
              <w:rPr>
                <w:rFonts w:ascii="Meiryo UI" w:eastAsia="Meiryo UI" w:hAnsi="Meiryo UI" w:hint="eastAsia"/>
              </w:rPr>
              <w:t>リーダー（2025年4月～）</w:t>
            </w:r>
          </w:p>
        </w:tc>
        <w:tc>
          <w:tcPr>
            <w:tcW w:w="3260" w:type="dxa"/>
            <w:noWrap/>
          </w:tcPr>
          <w:p w14:paraId="27D94779" w14:textId="237636D9" w:rsidR="0071121C" w:rsidRPr="0071121C" w:rsidRDefault="0071121C" w:rsidP="0071121C">
            <w:pPr>
              <w:rPr>
                <w:rFonts w:ascii="Meiryo UI" w:eastAsia="Meiryo UI" w:hAnsi="Meiryo UI"/>
              </w:rPr>
            </w:pPr>
            <w:r w:rsidRPr="0071121C">
              <w:rPr>
                <w:rFonts w:ascii="Meiryo UI" w:eastAsia="Meiryo UI" w:hAnsi="Meiryo UI" w:hint="eastAsia"/>
              </w:rPr>
              <w:t>アステラス製薬株式会社</w:t>
            </w:r>
          </w:p>
        </w:tc>
        <w:tc>
          <w:tcPr>
            <w:tcW w:w="2977" w:type="dxa"/>
            <w:noWrap/>
          </w:tcPr>
          <w:p w14:paraId="5597C7C5" w14:textId="0922EF7D" w:rsidR="0071121C" w:rsidRPr="0071121C" w:rsidRDefault="0071121C" w:rsidP="0071121C">
            <w:pPr>
              <w:rPr>
                <w:rFonts w:ascii="Meiryo UI" w:eastAsia="Meiryo UI" w:hAnsi="Meiryo UI"/>
              </w:rPr>
            </w:pPr>
            <w:r w:rsidRPr="0071121C">
              <w:rPr>
                <w:rFonts w:ascii="Meiryo UI" w:eastAsia="Meiryo UI" w:hAnsi="Meiryo UI" w:hint="eastAsia"/>
              </w:rPr>
              <w:t>橋本　亮子</w:t>
            </w:r>
          </w:p>
        </w:tc>
      </w:tr>
      <w:tr w:rsidR="0071121C" w:rsidRPr="0071121C" w14:paraId="64AE16B5" w14:textId="77777777" w:rsidTr="0071121C">
        <w:trPr>
          <w:trHeight w:val="360"/>
        </w:trPr>
        <w:tc>
          <w:tcPr>
            <w:tcW w:w="3119" w:type="dxa"/>
            <w:noWrap/>
            <w:hideMark/>
          </w:tcPr>
          <w:p w14:paraId="6532FE79" w14:textId="77777777" w:rsidR="0071121C" w:rsidRPr="0071121C" w:rsidRDefault="0071121C" w:rsidP="0071121C">
            <w:pPr>
              <w:jc w:val="left"/>
              <w:rPr>
                <w:rFonts w:ascii="Meiryo UI" w:eastAsia="Meiryo UI" w:hAnsi="Meiryo UI"/>
              </w:rPr>
            </w:pPr>
            <w:r w:rsidRPr="0071121C">
              <w:rPr>
                <w:rFonts w:ascii="Meiryo UI" w:eastAsia="Meiryo UI" w:hAnsi="Meiryo UI" w:hint="eastAsia"/>
              </w:rPr>
              <w:t>サブリーダー</w:t>
            </w:r>
          </w:p>
        </w:tc>
        <w:tc>
          <w:tcPr>
            <w:tcW w:w="3260" w:type="dxa"/>
            <w:noWrap/>
            <w:hideMark/>
          </w:tcPr>
          <w:p w14:paraId="705955F3" w14:textId="77777777" w:rsidR="0071121C" w:rsidRPr="0071121C" w:rsidRDefault="0071121C" w:rsidP="0071121C">
            <w:pPr>
              <w:rPr>
                <w:rFonts w:ascii="Meiryo UI" w:eastAsia="Meiryo UI" w:hAnsi="Meiryo UI"/>
              </w:rPr>
            </w:pPr>
            <w:r w:rsidRPr="0071121C">
              <w:rPr>
                <w:rFonts w:ascii="Meiryo UI" w:eastAsia="Meiryo UI" w:hAnsi="Meiryo UI" w:hint="eastAsia"/>
              </w:rPr>
              <w:t>参天製薬株式会社</w:t>
            </w:r>
          </w:p>
        </w:tc>
        <w:tc>
          <w:tcPr>
            <w:tcW w:w="2977" w:type="dxa"/>
            <w:noWrap/>
            <w:hideMark/>
          </w:tcPr>
          <w:p w14:paraId="2E433DFE" w14:textId="77777777" w:rsidR="0071121C" w:rsidRPr="0071121C" w:rsidRDefault="0071121C" w:rsidP="0071121C">
            <w:pPr>
              <w:rPr>
                <w:rFonts w:ascii="Meiryo UI" w:eastAsia="Meiryo UI" w:hAnsi="Meiryo UI"/>
              </w:rPr>
            </w:pPr>
            <w:r w:rsidRPr="0071121C">
              <w:rPr>
                <w:rFonts w:ascii="Meiryo UI" w:eastAsia="Meiryo UI" w:hAnsi="Meiryo UI" w:hint="eastAsia"/>
              </w:rPr>
              <w:t>亀山　あずさ</w:t>
            </w:r>
          </w:p>
        </w:tc>
      </w:tr>
      <w:tr w:rsidR="0071121C" w:rsidRPr="0071121C" w14:paraId="446AF616" w14:textId="77777777" w:rsidTr="0071121C">
        <w:trPr>
          <w:trHeight w:val="360"/>
        </w:trPr>
        <w:tc>
          <w:tcPr>
            <w:tcW w:w="3119" w:type="dxa"/>
            <w:noWrap/>
            <w:hideMark/>
          </w:tcPr>
          <w:p w14:paraId="05AA0B01" w14:textId="77777777" w:rsidR="0071121C" w:rsidRPr="0071121C" w:rsidRDefault="0071121C" w:rsidP="0071121C">
            <w:pPr>
              <w:jc w:val="left"/>
              <w:rPr>
                <w:rFonts w:ascii="Meiryo UI" w:eastAsia="Meiryo UI" w:hAnsi="Meiryo UI"/>
              </w:rPr>
            </w:pPr>
          </w:p>
        </w:tc>
        <w:tc>
          <w:tcPr>
            <w:tcW w:w="3260" w:type="dxa"/>
            <w:noWrap/>
            <w:hideMark/>
          </w:tcPr>
          <w:p w14:paraId="6774D265" w14:textId="77777777" w:rsidR="0071121C" w:rsidRPr="0071121C" w:rsidRDefault="0071121C" w:rsidP="0071121C">
            <w:pPr>
              <w:rPr>
                <w:rFonts w:ascii="Meiryo UI" w:eastAsia="Meiryo UI" w:hAnsi="Meiryo UI"/>
              </w:rPr>
            </w:pPr>
            <w:r w:rsidRPr="0071121C">
              <w:rPr>
                <w:rFonts w:ascii="Meiryo UI" w:eastAsia="Meiryo UI" w:hAnsi="Meiryo UI" w:hint="eastAsia"/>
              </w:rPr>
              <w:t>エーザイ株式会社</w:t>
            </w:r>
          </w:p>
        </w:tc>
        <w:tc>
          <w:tcPr>
            <w:tcW w:w="2977" w:type="dxa"/>
            <w:noWrap/>
            <w:hideMark/>
          </w:tcPr>
          <w:p w14:paraId="07B84CE7" w14:textId="77777777" w:rsidR="0071121C" w:rsidRPr="0071121C" w:rsidRDefault="0071121C" w:rsidP="0071121C">
            <w:pPr>
              <w:rPr>
                <w:rFonts w:ascii="Meiryo UI" w:eastAsia="Meiryo UI" w:hAnsi="Meiryo UI"/>
              </w:rPr>
            </w:pPr>
            <w:r w:rsidRPr="0071121C">
              <w:rPr>
                <w:rFonts w:ascii="Meiryo UI" w:eastAsia="Meiryo UI" w:hAnsi="Meiryo UI" w:hint="eastAsia"/>
              </w:rPr>
              <w:t>嘉正　真美子</w:t>
            </w:r>
          </w:p>
        </w:tc>
      </w:tr>
      <w:tr w:rsidR="0071121C" w:rsidRPr="0071121C" w14:paraId="592557F5" w14:textId="77777777" w:rsidTr="0071121C">
        <w:trPr>
          <w:trHeight w:val="360"/>
        </w:trPr>
        <w:tc>
          <w:tcPr>
            <w:tcW w:w="3119" w:type="dxa"/>
            <w:noWrap/>
            <w:hideMark/>
          </w:tcPr>
          <w:p w14:paraId="566F7E5C" w14:textId="77777777" w:rsidR="0071121C" w:rsidRPr="0071121C" w:rsidRDefault="0071121C" w:rsidP="0071121C">
            <w:pPr>
              <w:jc w:val="left"/>
              <w:rPr>
                <w:rFonts w:ascii="Meiryo UI" w:eastAsia="Meiryo UI" w:hAnsi="Meiryo UI"/>
              </w:rPr>
            </w:pPr>
          </w:p>
        </w:tc>
        <w:tc>
          <w:tcPr>
            <w:tcW w:w="3260" w:type="dxa"/>
            <w:noWrap/>
            <w:hideMark/>
          </w:tcPr>
          <w:p w14:paraId="0E4F7D7F" w14:textId="77777777" w:rsidR="0071121C" w:rsidRPr="0071121C" w:rsidRDefault="0071121C" w:rsidP="0071121C">
            <w:pPr>
              <w:rPr>
                <w:rFonts w:ascii="Meiryo UI" w:eastAsia="Meiryo UI" w:hAnsi="Meiryo UI"/>
              </w:rPr>
            </w:pPr>
            <w:r w:rsidRPr="0071121C">
              <w:rPr>
                <w:rFonts w:ascii="Meiryo UI" w:eastAsia="Meiryo UI" w:hAnsi="Meiryo UI" w:hint="eastAsia"/>
              </w:rPr>
              <w:t>サンファーマ株式会社</w:t>
            </w:r>
          </w:p>
        </w:tc>
        <w:tc>
          <w:tcPr>
            <w:tcW w:w="2977" w:type="dxa"/>
            <w:noWrap/>
            <w:hideMark/>
          </w:tcPr>
          <w:p w14:paraId="1A8E1E19" w14:textId="77777777" w:rsidR="0071121C" w:rsidRPr="0071121C" w:rsidRDefault="0071121C" w:rsidP="0071121C">
            <w:pPr>
              <w:rPr>
                <w:rFonts w:ascii="Meiryo UI" w:eastAsia="Meiryo UI" w:hAnsi="Meiryo UI"/>
              </w:rPr>
            </w:pPr>
            <w:r w:rsidRPr="0071121C">
              <w:rPr>
                <w:rFonts w:ascii="Meiryo UI" w:eastAsia="Meiryo UI" w:hAnsi="Meiryo UI" w:hint="eastAsia"/>
              </w:rPr>
              <w:t>佐々木　康之</w:t>
            </w:r>
          </w:p>
        </w:tc>
      </w:tr>
      <w:tr w:rsidR="0071121C" w:rsidRPr="0071121C" w14:paraId="7ACC697D" w14:textId="77777777" w:rsidTr="0071121C">
        <w:trPr>
          <w:trHeight w:val="360"/>
        </w:trPr>
        <w:tc>
          <w:tcPr>
            <w:tcW w:w="3119" w:type="dxa"/>
            <w:noWrap/>
            <w:hideMark/>
          </w:tcPr>
          <w:p w14:paraId="08AC38A9" w14:textId="77777777" w:rsidR="0071121C" w:rsidRPr="0071121C" w:rsidRDefault="0071121C" w:rsidP="0071121C">
            <w:pPr>
              <w:jc w:val="left"/>
              <w:rPr>
                <w:rFonts w:ascii="Meiryo UI" w:eastAsia="Meiryo UI" w:hAnsi="Meiryo UI"/>
              </w:rPr>
            </w:pPr>
          </w:p>
        </w:tc>
        <w:tc>
          <w:tcPr>
            <w:tcW w:w="3260" w:type="dxa"/>
            <w:noWrap/>
            <w:hideMark/>
          </w:tcPr>
          <w:p w14:paraId="52065906" w14:textId="77777777" w:rsidR="0071121C" w:rsidRPr="0071121C" w:rsidRDefault="0071121C" w:rsidP="0071121C">
            <w:pPr>
              <w:rPr>
                <w:rFonts w:ascii="Meiryo UI" w:eastAsia="Meiryo UI" w:hAnsi="Meiryo UI"/>
              </w:rPr>
            </w:pPr>
            <w:r w:rsidRPr="0071121C">
              <w:rPr>
                <w:rFonts w:ascii="Meiryo UI" w:eastAsia="Meiryo UI" w:hAnsi="Meiryo UI" w:hint="eastAsia"/>
              </w:rPr>
              <w:t>ファイザーR&amp;D合同会社</w:t>
            </w:r>
          </w:p>
        </w:tc>
        <w:tc>
          <w:tcPr>
            <w:tcW w:w="2977" w:type="dxa"/>
            <w:noWrap/>
            <w:hideMark/>
          </w:tcPr>
          <w:p w14:paraId="58922CC5" w14:textId="77777777" w:rsidR="0071121C" w:rsidRPr="0071121C" w:rsidRDefault="0071121C" w:rsidP="0071121C">
            <w:pPr>
              <w:rPr>
                <w:rFonts w:ascii="Meiryo UI" w:eastAsia="Meiryo UI" w:hAnsi="Meiryo UI"/>
              </w:rPr>
            </w:pPr>
            <w:r w:rsidRPr="0071121C">
              <w:rPr>
                <w:rFonts w:ascii="Meiryo UI" w:eastAsia="Meiryo UI" w:hAnsi="Meiryo UI" w:hint="eastAsia"/>
              </w:rPr>
              <w:t>松井　理恵</w:t>
            </w:r>
          </w:p>
        </w:tc>
      </w:tr>
      <w:tr w:rsidR="0071121C" w:rsidRPr="0071121C" w14:paraId="359CC3C2" w14:textId="77777777" w:rsidTr="0071121C">
        <w:trPr>
          <w:trHeight w:val="360"/>
        </w:trPr>
        <w:tc>
          <w:tcPr>
            <w:tcW w:w="3119" w:type="dxa"/>
            <w:noWrap/>
            <w:hideMark/>
          </w:tcPr>
          <w:p w14:paraId="0EF7DE25" w14:textId="77777777" w:rsidR="0071121C" w:rsidRPr="0071121C" w:rsidRDefault="0071121C" w:rsidP="0071121C">
            <w:pPr>
              <w:jc w:val="left"/>
              <w:rPr>
                <w:rFonts w:ascii="Meiryo UI" w:eastAsia="Meiryo UI" w:hAnsi="Meiryo UI"/>
              </w:rPr>
            </w:pPr>
          </w:p>
        </w:tc>
        <w:tc>
          <w:tcPr>
            <w:tcW w:w="3260" w:type="dxa"/>
            <w:noWrap/>
            <w:hideMark/>
          </w:tcPr>
          <w:p w14:paraId="5611DD20" w14:textId="77777777" w:rsidR="0071121C" w:rsidRPr="0071121C" w:rsidRDefault="0071121C" w:rsidP="0071121C">
            <w:pPr>
              <w:rPr>
                <w:rFonts w:ascii="Meiryo UI" w:eastAsia="Meiryo UI" w:hAnsi="Meiryo UI"/>
              </w:rPr>
            </w:pPr>
            <w:r w:rsidRPr="0071121C">
              <w:rPr>
                <w:rFonts w:ascii="Meiryo UI" w:eastAsia="Meiryo UI" w:hAnsi="Meiryo UI" w:hint="eastAsia"/>
              </w:rPr>
              <w:t>塩野義製薬株式会社</w:t>
            </w:r>
          </w:p>
        </w:tc>
        <w:tc>
          <w:tcPr>
            <w:tcW w:w="2977" w:type="dxa"/>
            <w:noWrap/>
            <w:hideMark/>
          </w:tcPr>
          <w:p w14:paraId="065CEA7F" w14:textId="77777777" w:rsidR="0071121C" w:rsidRPr="0071121C" w:rsidRDefault="0071121C" w:rsidP="0071121C">
            <w:pPr>
              <w:rPr>
                <w:rFonts w:ascii="Meiryo UI" w:eastAsia="Meiryo UI" w:hAnsi="Meiryo UI"/>
              </w:rPr>
            </w:pPr>
            <w:r w:rsidRPr="0071121C">
              <w:rPr>
                <w:rFonts w:ascii="Meiryo UI" w:eastAsia="Meiryo UI" w:hAnsi="Meiryo UI" w:hint="eastAsia"/>
              </w:rPr>
              <w:t>増田　美和</w:t>
            </w:r>
          </w:p>
        </w:tc>
      </w:tr>
      <w:tr w:rsidR="0071121C" w:rsidRPr="0071121C" w14:paraId="4F3A4322" w14:textId="77777777" w:rsidTr="0071121C">
        <w:trPr>
          <w:trHeight w:val="360"/>
        </w:trPr>
        <w:tc>
          <w:tcPr>
            <w:tcW w:w="3119" w:type="dxa"/>
            <w:noWrap/>
            <w:hideMark/>
          </w:tcPr>
          <w:p w14:paraId="5A0EB71A" w14:textId="77777777" w:rsidR="0071121C" w:rsidRPr="0071121C" w:rsidRDefault="0071121C" w:rsidP="0071121C">
            <w:pPr>
              <w:jc w:val="left"/>
              <w:rPr>
                <w:rFonts w:ascii="Meiryo UI" w:eastAsia="Meiryo UI" w:hAnsi="Meiryo UI"/>
              </w:rPr>
            </w:pPr>
          </w:p>
        </w:tc>
        <w:tc>
          <w:tcPr>
            <w:tcW w:w="3260" w:type="dxa"/>
            <w:noWrap/>
            <w:hideMark/>
          </w:tcPr>
          <w:p w14:paraId="0193412F" w14:textId="64B6F2FB" w:rsidR="0071121C" w:rsidRPr="0071121C" w:rsidRDefault="0071121C" w:rsidP="0071121C">
            <w:pPr>
              <w:rPr>
                <w:rFonts w:ascii="Meiryo UI" w:eastAsia="Meiryo UI" w:hAnsi="Meiryo UI"/>
                <w:lang w:eastAsia="zh-TW"/>
              </w:rPr>
            </w:pPr>
            <w:r w:rsidRPr="0071121C">
              <w:rPr>
                <w:rFonts w:ascii="Meiryo UI" w:eastAsia="Meiryo UI" w:hAnsi="Meiryo UI" w:hint="eastAsia"/>
                <w:lang w:eastAsia="zh-TW"/>
              </w:rPr>
              <w:t>株式会社大</w:t>
            </w:r>
            <w:r w:rsidR="00EF28EF" w:rsidRPr="0033323A">
              <w:rPr>
                <w:rFonts w:ascii="ＭＳ ゴシック" w:eastAsia="ＭＳ ゴシック" w:hAnsi="ＭＳ ゴシック" w:hint="eastAsia"/>
                <w:sz w:val="22"/>
                <w:szCs w:val="21"/>
                <w:lang w:eastAsia="zh-TW"/>
              </w:rPr>
              <w:t>塚</w:t>
            </w:r>
            <w:r w:rsidRPr="0071121C">
              <w:rPr>
                <w:rFonts w:ascii="Meiryo UI" w:eastAsia="Meiryo UI" w:hAnsi="Meiryo UI" w:hint="eastAsia"/>
                <w:lang w:eastAsia="zh-TW"/>
              </w:rPr>
              <w:t>製薬工場</w:t>
            </w:r>
          </w:p>
        </w:tc>
        <w:tc>
          <w:tcPr>
            <w:tcW w:w="2977" w:type="dxa"/>
            <w:noWrap/>
            <w:hideMark/>
          </w:tcPr>
          <w:p w14:paraId="0938484C" w14:textId="77777777" w:rsidR="0071121C" w:rsidRPr="0071121C" w:rsidRDefault="0071121C" w:rsidP="0071121C">
            <w:pPr>
              <w:rPr>
                <w:rFonts w:ascii="Meiryo UI" w:eastAsia="Meiryo UI" w:hAnsi="Meiryo UI"/>
              </w:rPr>
            </w:pPr>
            <w:r w:rsidRPr="0071121C">
              <w:rPr>
                <w:rFonts w:ascii="Meiryo UI" w:eastAsia="Meiryo UI" w:hAnsi="Meiryo UI" w:hint="eastAsia"/>
              </w:rPr>
              <w:t>井上　智裕</w:t>
            </w:r>
          </w:p>
        </w:tc>
      </w:tr>
      <w:tr w:rsidR="0071121C" w:rsidRPr="0071121C" w14:paraId="250FF9C4" w14:textId="77777777" w:rsidTr="0071121C">
        <w:trPr>
          <w:trHeight w:val="360"/>
        </w:trPr>
        <w:tc>
          <w:tcPr>
            <w:tcW w:w="3119" w:type="dxa"/>
            <w:noWrap/>
            <w:hideMark/>
          </w:tcPr>
          <w:p w14:paraId="092E4530" w14:textId="77777777" w:rsidR="0071121C" w:rsidRPr="0071121C" w:rsidRDefault="0071121C" w:rsidP="0071121C">
            <w:pPr>
              <w:jc w:val="left"/>
              <w:rPr>
                <w:rFonts w:ascii="Meiryo UI" w:eastAsia="Meiryo UI" w:hAnsi="Meiryo UI"/>
              </w:rPr>
            </w:pPr>
          </w:p>
        </w:tc>
        <w:tc>
          <w:tcPr>
            <w:tcW w:w="3260" w:type="dxa"/>
            <w:noWrap/>
            <w:hideMark/>
          </w:tcPr>
          <w:p w14:paraId="4F20E55A" w14:textId="77777777" w:rsidR="0071121C" w:rsidRPr="0071121C" w:rsidRDefault="0071121C" w:rsidP="0071121C">
            <w:pPr>
              <w:rPr>
                <w:rFonts w:ascii="Meiryo UI" w:eastAsia="Meiryo UI" w:hAnsi="Meiryo UI"/>
              </w:rPr>
            </w:pPr>
            <w:r w:rsidRPr="0071121C">
              <w:rPr>
                <w:rFonts w:ascii="Meiryo UI" w:eastAsia="Meiryo UI" w:hAnsi="Meiryo UI" w:hint="eastAsia"/>
              </w:rPr>
              <w:t>協和キリン株式会社</w:t>
            </w:r>
          </w:p>
        </w:tc>
        <w:tc>
          <w:tcPr>
            <w:tcW w:w="2977" w:type="dxa"/>
            <w:noWrap/>
            <w:hideMark/>
          </w:tcPr>
          <w:p w14:paraId="3C0BA043" w14:textId="77777777" w:rsidR="0071121C" w:rsidRPr="0071121C" w:rsidRDefault="0071121C" w:rsidP="0071121C">
            <w:pPr>
              <w:rPr>
                <w:rFonts w:ascii="Meiryo UI" w:eastAsia="Meiryo UI" w:hAnsi="Meiryo UI"/>
              </w:rPr>
            </w:pPr>
            <w:r w:rsidRPr="0071121C">
              <w:rPr>
                <w:rFonts w:ascii="Meiryo UI" w:eastAsia="Meiryo UI" w:hAnsi="Meiryo UI" w:hint="eastAsia"/>
              </w:rPr>
              <w:t>内藤　和歌子</w:t>
            </w:r>
          </w:p>
        </w:tc>
      </w:tr>
      <w:tr w:rsidR="0071121C" w:rsidRPr="0071121C" w14:paraId="278709B5" w14:textId="77777777" w:rsidTr="0071121C">
        <w:trPr>
          <w:trHeight w:val="360"/>
        </w:trPr>
        <w:tc>
          <w:tcPr>
            <w:tcW w:w="3119" w:type="dxa"/>
            <w:noWrap/>
            <w:hideMark/>
          </w:tcPr>
          <w:p w14:paraId="70ED9C5B" w14:textId="77777777" w:rsidR="0071121C" w:rsidRPr="0071121C" w:rsidRDefault="0071121C" w:rsidP="0071121C">
            <w:pPr>
              <w:jc w:val="left"/>
              <w:rPr>
                <w:rFonts w:ascii="Meiryo UI" w:eastAsia="Meiryo UI" w:hAnsi="Meiryo UI"/>
              </w:rPr>
            </w:pPr>
            <w:r w:rsidRPr="0071121C">
              <w:rPr>
                <w:rFonts w:ascii="Meiryo UI" w:eastAsia="Meiryo UI" w:hAnsi="Meiryo UI" w:hint="eastAsia"/>
              </w:rPr>
              <w:t>（2025年4月～）</w:t>
            </w:r>
          </w:p>
        </w:tc>
        <w:tc>
          <w:tcPr>
            <w:tcW w:w="3260" w:type="dxa"/>
            <w:noWrap/>
            <w:hideMark/>
          </w:tcPr>
          <w:p w14:paraId="66944C30" w14:textId="77777777" w:rsidR="0071121C" w:rsidRPr="0071121C" w:rsidRDefault="0071121C" w:rsidP="0071121C">
            <w:pPr>
              <w:rPr>
                <w:rFonts w:ascii="Meiryo UI" w:eastAsia="Meiryo UI" w:hAnsi="Meiryo UI"/>
              </w:rPr>
            </w:pPr>
            <w:r w:rsidRPr="0071121C">
              <w:rPr>
                <w:rFonts w:ascii="Meiryo UI" w:eastAsia="Meiryo UI" w:hAnsi="Meiryo UI" w:hint="eastAsia"/>
              </w:rPr>
              <w:t>第一三共株式会社</w:t>
            </w:r>
          </w:p>
        </w:tc>
        <w:tc>
          <w:tcPr>
            <w:tcW w:w="2977" w:type="dxa"/>
            <w:noWrap/>
            <w:hideMark/>
          </w:tcPr>
          <w:p w14:paraId="623BB476" w14:textId="77777777" w:rsidR="0071121C" w:rsidRPr="0071121C" w:rsidRDefault="0071121C" w:rsidP="0071121C">
            <w:pPr>
              <w:rPr>
                <w:rFonts w:ascii="Meiryo UI" w:eastAsia="Meiryo UI" w:hAnsi="Meiryo UI"/>
              </w:rPr>
            </w:pPr>
            <w:r w:rsidRPr="0071121C">
              <w:rPr>
                <w:rFonts w:ascii="Meiryo UI" w:eastAsia="Meiryo UI" w:hAnsi="Meiryo UI" w:hint="eastAsia"/>
              </w:rPr>
              <w:t>菅原　知絵</w:t>
            </w:r>
          </w:p>
        </w:tc>
      </w:tr>
      <w:tr w:rsidR="0071121C" w:rsidRPr="0071121C" w14:paraId="1CFE0C46" w14:textId="77777777" w:rsidTr="0071121C">
        <w:trPr>
          <w:trHeight w:val="360"/>
        </w:trPr>
        <w:tc>
          <w:tcPr>
            <w:tcW w:w="3119" w:type="dxa"/>
            <w:noWrap/>
            <w:hideMark/>
          </w:tcPr>
          <w:p w14:paraId="028C1B61" w14:textId="77777777" w:rsidR="0071121C" w:rsidRPr="0071121C" w:rsidRDefault="0071121C" w:rsidP="0071121C">
            <w:pPr>
              <w:jc w:val="left"/>
              <w:rPr>
                <w:rFonts w:ascii="Meiryo UI" w:eastAsia="Meiryo UI" w:hAnsi="Meiryo UI"/>
              </w:rPr>
            </w:pPr>
          </w:p>
        </w:tc>
        <w:tc>
          <w:tcPr>
            <w:tcW w:w="3260" w:type="dxa"/>
            <w:noWrap/>
            <w:hideMark/>
          </w:tcPr>
          <w:p w14:paraId="54031BAC" w14:textId="77777777" w:rsidR="0071121C" w:rsidRPr="0071121C" w:rsidRDefault="0071121C" w:rsidP="0071121C">
            <w:pPr>
              <w:rPr>
                <w:rFonts w:ascii="Meiryo UI" w:eastAsia="Meiryo UI" w:hAnsi="Meiryo UI"/>
              </w:rPr>
            </w:pPr>
            <w:r w:rsidRPr="0071121C">
              <w:rPr>
                <w:rFonts w:ascii="Meiryo UI" w:eastAsia="Meiryo UI" w:hAnsi="Meiryo UI" w:hint="eastAsia"/>
              </w:rPr>
              <w:t>中外製薬株式会社</w:t>
            </w:r>
          </w:p>
        </w:tc>
        <w:tc>
          <w:tcPr>
            <w:tcW w:w="2977" w:type="dxa"/>
            <w:noWrap/>
            <w:hideMark/>
          </w:tcPr>
          <w:p w14:paraId="1649819C" w14:textId="77777777" w:rsidR="0071121C" w:rsidRPr="0071121C" w:rsidRDefault="0071121C" w:rsidP="0071121C">
            <w:pPr>
              <w:rPr>
                <w:rFonts w:ascii="Meiryo UI" w:eastAsia="Meiryo UI" w:hAnsi="Meiryo UI"/>
              </w:rPr>
            </w:pPr>
            <w:proofErr w:type="spellStart"/>
            <w:r w:rsidRPr="0071121C">
              <w:rPr>
                <w:rFonts w:ascii="Meiryo UI" w:eastAsia="Meiryo UI" w:hAnsi="Meiryo UI" w:hint="eastAsia"/>
              </w:rPr>
              <w:t>Mckeehan</w:t>
            </w:r>
            <w:proofErr w:type="spellEnd"/>
            <w:r w:rsidRPr="0071121C">
              <w:rPr>
                <w:rFonts w:ascii="Meiryo UI" w:eastAsia="Meiryo UI" w:hAnsi="Meiryo UI" w:hint="eastAsia"/>
              </w:rPr>
              <w:t>, Matthew</w:t>
            </w:r>
          </w:p>
        </w:tc>
      </w:tr>
      <w:tr w:rsidR="0071121C" w:rsidRPr="0071121C" w14:paraId="1EDD044D" w14:textId="77777777" w:rsidTr="0071121C">
        <w:trPr>
          <w:trHeight w:val="360"/>
        </w:trPr>
        <w:tc>
          <w:tcPr>
            <w:tcW w:w="3119" w:type="dxa"/>
            <w:noWrap/>
            <w:hideMark/>
          </w:tcPr>
          <w:p w14:paraId="5929A1A9" w14:textId="77777777" w:rsidR="0071121C" w:rsidRPr="0071121C" w:rsidRDefault="0071121C" w:rsidP="0071121C">
            <w:pPr>
              <w:jc w:val="left"/>
              <w:rPr>
                <w:rFonts w:ascii="Meiryo UI" w:eastAsia="Meiryo UI" w:hAnsi="Meiryo UI"/>
              </w:rPr>
            </w:pPr>
          </w:p>
        </w:tc>
        <w:tc>
          <w:tcPr>
            <w:tcW w:w="3260" w:type="dxa"/>
            <w:noWrap/>
            <w:hideMark/>
          </w:tcPr>
          <w:p w14:paraId="2D2BAE22" w14:textId="77777777" w:rsidR="0071121C" w:rsidRPr="0071121C" w:rsidRDefault="0071121C" w:rsidP="0071121C">
            <w:pPr>
              <w:rPr>
                <w:rFonts w:ascii="Meiryo UI" w:eastAsia="Meiryo UI" w:hAnsi="Meiryo UI"/>
                <w:lang w:eastAsia="zh-TW"/>
              </w:rPr>
            </w:pPr>
            <w:r w:rsidRPr="0071121C">
              <w:rPr>
                <w:rFonts w:ascii="Meiryo UI" w:eastAsia="Meiryo UI" w:hAnsi="Meiryo UI" w:hint="eastAsia"/>
                <w:lang w:eastAsia="zh-TW"/>
              </w:rPr>
              <w:t>田辺三菱製薬株式会社</w:t>
            </w:r>
          </w:p>
        </w:tc>
        <w:tc>
          <w:tcPr>
            <w:tcW w:w="2977" w:type="dxa"/>
            <w:noWrap/>
            <w:hideMark/>
          </w:tcPr>
          <w:p w14:paraId="7FC40ABD" w14:textId="77777777" w:rsidR="0071121C" w:rsidRPr="0071121C" w:rsidRDefault="0071121C" w:rsidP="0071121C">
            <w:pPr>
              <w:rPr>
                <w:rFonts w:ascii="Meiryo UI" w:eastAsia="Meiryo UI" w:hAnsi="Meiryo UI"/>
              </w:rPr>
            </w:pPr>
            <w:r w:rsidRPr="0071121C">
              <w:rPr>
                <w:rFonts w:ascii="Meiryo UI" w:eastAsia="Meiryo UI" w:hAnsi="Meiryo UI" w:hint="eastAsia"/>
              </w:rPr>
              <w:t>山永　克己</w:t>
            </w:r>
          </w:p>
        </w:tc>
      </w:tr>
      <w:tr w:rsidR="0071121C" w:rsidRPr="0071121C" w14:paraId="5416C06A" w14:textId="77777777" w:rsidTr="0071121C">
        <w:trPr>
          <w:trHeight w:val="360"/>
        </w:trPr>
        <w:tc>
          <w:tcPr>
            <w:tcW w:w="3119" w:type="dxa"/>
            <w:noWrap/>
            <w:hideMark/>
          </w:tcPr>
          <w:p w14:paraId="1FFAB965" w14:textId="77777777" w:rsidR="0071121C" w:rsidRPr="0071121C" w:rsidRDefault="0071121C" w:rsidP="0071121C">
            <w:pPr>
              <w:jc w:val="left"/>
              <w:rPr>
                <w:rFonts w:ascii="Meiryo UI" w:eastAsia="Meiryo UI" w:hAnsi="Meiryo UI"/>
              </w:rPr>
            </w:pPr>
          </w:p>
        </w:tc>
        <w:tc>
          <w:tcPr>
            <w:tcW w:w="3260" w:type="dxa"/>
            <w:noWrap/>
            <w:hideMark/>
          </w:tcPr>
          <w:p w14:paraId="70A70CBD" w14:textId="77777777" w:rsidR="0071121C" w:rsidRPr="0071121C" w:rsidRDefault="0071121C" w:rsidP="0071121C">
            <w:pPr>
              <w:rPr>
                <w:rFonts w:ascii="Meiryo UI" w:eastAsia="Meiryo UI" w:hAnsi="Meiryo UI"/>
              </w:rPr>
            </w:pPr>
            <w:r w:rsidRPr="0071121C">
              <w:rPr>
                <w:rFonts w:ascii="Meiryo UI" w:eastAsia="Meiryo UI" w:hAnsi="Meiryo UI" w:hint="eastAsia"/>
              </w:rPr>
              <w:t>日本新薬株式会社</w:t>
            </w:r>
          </w:p>
        </w:tc>
        <w:tc>
          <w:tcPr>
            <w:tcW w:w="2977" w:type="dxa"/>
            <w:noWrap/>
            <w:hideMark/>
          </w:tcPr>
          <w:p w14:paraId="53A09F94" w14:textId="77777777" w:rsidR="0071121C" w:rsidRPr="0071121C" w:rsidRDefault="0071121C" w:rsidP="0071121C">
            <w:pPr>
              <w:rPr>
                <w:rFonts w:ascii="Meiryo UI" w:eastAsia="Meiryo UI" w:hAnsi="Meiryo UI"/>
              </w:rPr>
            </w:pPr>
            <w:r w:rsidRPr="0071121C">
              <w:rPr>
                <w:rFonts w:ascii="Meiryo UI" w:eastAsia="Meiryo UI" w:hAnsi="Meiryo UI" w:hint="eastAsia"/>
              </w:rPr>
              <w:t>渡辺　大智</w:t>
            </w:r>
          </w:p>
        </w:tc>
      </w:tr>
      <w:tr w:rsidR="0071121C" w:rsidRPr="0071121C" w14:paraId="15E1AA0F" w14:textId="77777777" w:rsidTr="0071121C">
        <w:trPr>
          <w:trHeight w:val="360"/>
        </w:trPr>
        <w:tc>
          <w:tcPr>
            <w:tcW w:w="3119" w:type="dxa"/>
            <w:noWrap/>
            <w:hideMark/>
          </w:tcPr>
          <w:p w14:paraId="07E07F93" w14:textId="42C0CCE7" w:rsidR="0071121C" w:rsidRPr="0071121C" w:rsidRDefault="00B82DAF" w:rsidP="0071121C">
            <w:pPr>
              <w:jc w:val="left"/>
              <w:rPr>
                <w:rFonts w:ascii="Meiryo UI" w:eastAsia="Meiryo UI" w:hAnsi="Meiryo UI"/>
              </w:rPr>
            </w:pPr>
            <w:r>
              <w:rPr>
                <w:rFonts w:ascii="Meiryo UI" w:eastAsia="Meiryo UI" w:hAnsi="Meiryo UI" w:hint="eastAsia"/>
              </w:rPr>
              <w:t>担当</w:t>
            </w:r>
            <w:r w:rsidR="0071121C" w:rsidRPr="0071121C">
              <w:rPr>
                <w:rFonts w:ascii="Meiryo UI" w:eastAsia="Meiryo UI" w:hAnsi="Meiryo UI" w:hint="eastAsia"/>
              </w:rPr>
              <w:t>副部会長</w:t>
            </w:r>
          </w:p>
        </w:tc>
        <w:tc>
          <w:tcPr>
            <w:tcW w:w="3260" w:type="dxa"/>
            <w:noWrap/>
            <w:hideMark/>
          </w:tcPr>
          <w:p w14:paraId="4A8ACE71" w14:textId="77777777" w:rsidR="0071121C" w:rsidRPr="0071121C" w:rsidRDefault="0071121C" w:rsidP="0071121C">
            <w:pPr>
              <w:rPr>
                <w:rFonts w:ascii="Meiryo UI" w:eastAsia="Meiryo UI" w:hAnsi="Meiryo UI"/>
              </w:rPr>
            </w:pPr>
            <w:r w:rsidRPr="0071121C">
              <w:rPr>
                <w:rFonts w:ascii="Meiryo UI" w:eastAsia="Meiryo UI" w:hAnsi="Meiryo UI" w:hint="eastAsia"/>
              </w:rPr>
              <w:t>アステラス製薬株式会社</w:t>
            </w:r>
          </w:p>
        </w:tc>
        <w:tc>
          <w:tcPr>
            <w:tcW w:w="2977" w:type="dxa"/>
            <w:noWrap/>
            <w:hideMark/>
          </w:tcPr>
          <w:p w14:paraId="4A1EAD0D" w14:textId="77777777" w:rsidR="0071121C" w:rsidRPr="0071121C" w:rsidRDefault="0071121C" w:rsidP="0071121C">
            <w:pPr>
              <w:rPr>
                <w:rFonts w:ascii="Meiryo UI" w:eastAsia="Meiryo UI" w:hAnsi="Meiryo UI"/>
              </w:rPr>
            </w:pPr>
            <w:r w:rsidRPr="0071121C">
              <w:rPr>
                <w:rFonts w:ascii="Meiryo UI" w:eastAsia="Meiryo UI" w:hAnsi="Meiryo UI" w:hint="eastAsia"/>
              </w:rPr>
              <w:t>石田　和彦</w:t>
            </w:r>
          </w:p>
        </w:tc>
      </w:tr>
    </w:tbl>
    <w:p w14:paraId="28E4C0E4" w14:textId="77777777" w:rsidR="0071121C" w:rsidRPr="0071121C" w:rsidRDefault="0071121C" w:rsidP="007F6DCF">
      <w:pPr>
        <w:rPr>
          <w:rFonts w:ascii="Meiryo UI" w:eastAsia="Meiryo UI" w:hAnsi="Meiryo UI"/>
        </w:rPr>
      </w:pPr>
    </w:p>
    <w:sectPr w:rsidR="0071121C" w:rsidRPr="0071121C" w:rsidSect="0075267C">
      <w:pgSz w:w="11906" w:h="16838"/>
      <w:pgMar w:top="1440" w:right="1080" w:bottom="1440" w:left="1080"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5F80" w14:textId="77777777" w:rsidR="0007425A" w:rsidRDefault="0007425A" w:rsidP="002C61FF">
      <w:r>
        <w:separator/>
      </w:r>
    </w:p>
  </w:endnote>
  <w:endnote w:type="continuationSeparator" w:id="0">
    <w:p w14:paraId="1DD5D9C3" w14:textId="77777777" w:rsidR="0007425A" w:rsidRDefault="0007425A" w:rsidP="002C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56435"/>
      <w:docPartObj>
        <w:docPartGallery w:val="Page Numbers (Bottom of Page)"/>
        <w:docPartUnique/>
      </w:docPartObj>
    </w:sdtPr>
    <w:sdtContent>
      <w:p w14:paraId="611FC344" w14:textId="7A220AEB" w:rsidR="005C4AB8" w:rsidRDefault="005C4AB8" w:rsidP="005C4AB8">
        <w:pPr>
          <w:pStyle w:val="Footer"/>
          <w:jc w:val="center"/>
        </w:pPr>
        <w:r>
          <w:fldChar w:fldCharType="begin"/>
        </w:r>
        <w:r>
          <w:instrText>PAGE   \* MERGEFORMAT</w:instrText>
        </w:r>
        <w:r>
          <w:fldChar w:fldCharType="separate"/>
        </w:r>
        <w:r w:rsidR="00063DF1">
          <w:rPr>
            <w:noProof/>
          </w:rPr>
          <w:t>6</w:t>
        </w:r>
        <w:r>
          <w:fldChar w:fldCharType="end"/>
        </w:r>
      </w:p>
    </w:sdtContent>
  </w:sdt>
  <w:p w14:paraId="3A0A4D4D" w14:textId="131B1645" w:rsidR="00DC43A8" w:rsidRDefault="00DC43A8" w:rsidP="005C4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7444"/>
      <w:docPartObj>
        <w:docPartGallery w:val="Page Numbers (Bottom of Page)"/>
        <w:docPartUnique/>
      </w:docPartObj>
    </w:sdtPr>
    <w:sdtContent>
      <w:p w14:paraId="33BCF649" w14:textId="4A80995C" w:rsidR="00694999" w:rsidRDefault="00694999">
        <w:pPr>
          <w:pStyle w:val="Footer"/>
          <w:jc w:val="center"/>
        </w:pPr>
        <w:r>
          <w:fldChar w:fldCharType="begin"/>
        </w:r>
        <w:r>
          <w:instrText>PAGE   \* MERGEFORMAT</w:instrText>
        </w:r>
        <w:r>
          <w:fldChar w:fldCharType="separate"/>
        </w:r>
        <w:r w:rsidR="00063DF1" w:rsidRPr="00063DF1">
          <w:rPr>
            <w:noProof/>
            <w:lang w:val="ja-JP"/>
          </w:rPr>
          <w:t>3</w:t>
        </w:r>
        <w:r>
          <w:fldChar w:fldCharType="end"/>
        </w:r>
      </w:p>
    </w:sdtContent>
  </w:sdt>
  <w:p w14:paraId="5E08892F" w14:textId="77777777" w:rsidR="00694999" w:rsidRDefault="0069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DB5" w14:textId="77777777" w:rsidR="0007425A" w:rsidRDefault="0007425A" w:rsidP="002C61FF">
      <w:r>
        <w:separator/>
      </w:r>
    </w:p>
  </w:footnote>
  <w:footnote w:type="continuationSeparator" w:id="0">
    <w:p w14:paraId="5366EA0F" w14:textId="77777777" w:rsidR="0007425A" w:rsidRDefault="0007425A" w:rsidP="002C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CBD7" w14:textId="295F5439" w:rsidR="00694999" w:rsidRDefault="006F5565" w:rsidP="006F5565">
    <w:pPr>
      <w:pStyle w:val="Header"/>
      <w:jc w:val="center"/>
    </w:pPr>
    <w:r>
      <w:rPr>
        <w:rFonts w:ascii="Meiryo UI" w:eastAsia="Meiryo UI" w:hAnsi="Meiryo UI"/>
        <w:sz w:val="24"/>
        <w:szCs w:val="24"/>
      </w:rPr>
      <w:t xml:space="preserve">Check list for </w:t>
    </w:r>
    <w:r>
      <w:rPr>
        <w:rFonts w:ascii="Meiryo UI" w:eastAsia="Meiryo UI" w:hAnsi="Meiryo UI" w:hint="eastAsia"/>
        <w:sz w:val="24"/>
        <w:szCs w:val="24"/>
      </w:rPr>
      <w:t>P</w:t>
    </w:r>
    <w:r>
      <w:rPr>
        <w:rFonts w:ascii="Meiryo UI" w:eastAsia="Meiryo UI" w:hAnsi="Meiryo UI"/>
        <w:sz w:val="24"/>
        <w:szCs w:val="24"/>
      </w:rPr>
      <w:t xml:space="preserve">V </w:t>
    </w:r>
    <w:r w:rsidRPr="008514B4">
      <w:rPr>
        <w:rFonts w:ascii="Meiryo UI" w:eastAsia="Meiryo UI" w:hAnsi="Meiryo UI"/>
        <w:sz w:val="24"/>
        <w:szCs w:val="24"/>
      </w:rPr>
      <w:t>Regulatory Intelligence</w:t>
    </w:r>
    <w:r w:rsidR="00DC0609">
      <w:rPr>
        <w:rFonts w:ascii="Meiryo UI" w:eastAsia="Meiryo UI" w:hAnsi="Meiryo UI" w:hint="eastAsia"/>
        <w:sz w:val="24"/>
        <w:szCs w:val="24"/>
      </w:rPr>
      <w:t>（</w:t>
    </w:r>
    <w:r w:rsidR="00CF3A95">
      <w:rPr>
        <w:rFonts w:ascii="Meiryo UI" w:eastAsia="Meiryo UI" w:hAnsi="Meiryo UI" w:hint="eastAsia"/>
        <w:sz w:val="24"/>
        <w:szCs w:val="24"/>
      </w:rPr>
      <w:t>EN</w:t>
    </w:r>
    <w:r w:rsidR="00DC0609">
      <w:rPr>
        <w:rFonts w:ascii="Meiryo UI" w:eastAsia="Meiryo UI" w:hAnsi="Meiryo UI"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32C6" w14:textId="77777777" w:rsidR="008916E6" w:rsidRPr="008916E6" w:rsidRDefault="008916E6" w:rsidP="00891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122D" w14:textId="4E10E5CD" w:rsidR="008916E6" w:rsidRDefault="008916E6" w:rsidP="001F49B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6FEB" w14:textId="6722CF56" w:rsidR="008916E6" w:rsidRPr="008916E6" w:rsidRDefault="00331F9F" w:rsidP="00331F9F">
    <w:pPr>
      <w:pStyle w:val="Header"/>
      <w:jc w:val="center"/>
      <w:rPr>
        <w:lang w:eastAsia="zh-TW"/>
      </w:rPr>
    </w:pPr>
    <w:r w:rsidRPr="00CC013B">
      <w:rPr>
        <w:rFonts w:ascii="Meiryo UI" w:eastAsia="Meiryo UI" w:hAnsi="Meiryo UI" w:hint="eastAsia"/>
        <w:sz w:val="24"/>
        <w:szCs w:val="24"/>
        <w:lang w:eastAsia="zh-TW"/>
      </w:rPr>
      <w:t>現地規制調査報告様式（日本語版）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92D9" w14:textId="794CD4D7" w:rsidR="00331F9F" w:rsidRDefault="00331F9F" w:rsidP="00331F9F">
    <w:pPr>
      <w:pStyle w:val="Header"/>
      <w:jc w:val="center"/>
      <w:rPr>
        <w:lang w:eastAsia="zh-TW"/>
      </w:rPr>
    </w:pPr>
    <w:r w:rsidRPr="00CC013B">
      <w:rPr>
        <w:rFonts w:ascii="Meiryo UI" w:eastAsia="Meiryo UI" w:hAnsi="Meiryo UI" w:hint="eastAsia"/>
        <w:sz w:val="24"/>
        <w:szCs w:val="24"/>
        <w:lang w:eastAsia="zh-TW"/>
      </w:rPr>
      <w:t>現地規制調査報告様式（日本語版）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72B5" w14:textId="7FD2726D" w:rsidR="001E2B56" w:rsidRDefault="00EB61BA" w:rsidP="006F5565">
    <w:pPr>
      <w:pStyle w:val="Header"/>
      <w:jc w:val="center"/>
    </w:pPr>
    <w:r w:rsidRPr="00EB61BA">
      <w:rPr>
        <w:rFonts w:ascii="Meiryo UI" w:eastAsia="Meiryo UI" w:hAnsi="Meiryo UI"/>
        <w:sz w:val="24"/>
        <w:szCs w:val="24"/>
      </w:rPr>
      <w:t>PV Regulatory Intelligence Reporting Template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131A" w14:textId="6968F5D2" w:rsidR="001E2B56" w:rsidRPr="008916E6" w:rsidRDefault="00EB61BA" w:rsidP="001E2B56">
    <w:pPr>
      <w:pStyle w:val="Header"/>
      <w:jc w:val="center"/>
    </w:pPr>
    <w:r w:rsidRPr="00EB61BA">
      <w:rPr>
        <w:rFonts w:ascii="Meiryo UI" w:eastAsia="Meiryo UI" w:hAnsi="Meiryo UI"/>
        <w:sz w:val="24"/>
        <w:szCs w:val="24"/>
      </w:rPr>
      <w:t>PV Regulatory Intelligence Reporting Template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488" w14:textId="4618C3F9" w:rsidR="0075267C" w:rsidRPr="0075267C" w:rsidRDefault="0075267C" w:rsidP="00752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E87"/>
    <w:multiLevelType w:val="hybridMultilevel"/>
    <w:tmpl w:val="F00ECEFA"/>
    <w:lvl w:ilvl="0" w:tplc="4886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B2F0C"/>
    <w:multiLevelType w:val="hybridMultilevel"/>
    <w:tmpl w:val="30047EB8"/>
    <w:lvl w:ilvl="0" w:tplc="4166307A">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9DF564F"/>
    <w:multiLevelType w:val="multilevel"/>
    <w:tmpl w:val="D97C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65485"/>
    <w:multiLevelType w:val="hybridMultilevel"/>
    <w:tmpl w:val="8598BD04"/>
    <w:lvl w:ilvl="0" w:tplc="3EDCDD9C">
      <w:numFmt w:val="bullet"/>
      <w:lvlText w:val="-"/>
      <w:lvlJc w:val="left"/>
      <w:pPr>
        <w:ind w:left="545" w:hanging="440"/>
      </w:pPr>
      <w:rPr>
        <w:rFonts w:ascii="Times New Roman" w:eastAsia="ＭＳ 明朝" w:hAnsi="Times New Roman" w:cs="Times New Roman"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11F81709"/>
    <w:multiLevelType w:val="multilevel"/>
    <w:tmpl w:val="C7D0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975BE"/>
    <w:multiLevelType w:val="hybridMultilevel"/>
    <w:tmpl w:val="18640D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352F90"/>
    <w:multiLevelType w:val="multilevel"/>
    <w:tmpl w:val="C352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163CC"/>
    <w:multiLevelType w:val="hybridMultilevel"/>
    <w:tmpl w:val="5BB23FB4"/>
    <w:lvl w:ilvl="0" w:tplc="F6769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F0CA7"/>
    <w:multiLevelType w:val="hybridMultilevel"/>
    <w:tmpl w:val="62E2FBD8"/>
    <w:lvl w:ilvl="0" w:tplc="CF347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B5D8E"/>
    <w:multiLevelType w:val="hybridMultilevel"/>
    <w:tmpl w:val="A4E0C91E"/>
    <w:lvl w:ilvl="0" w:tplc="8CAC2396">
      <w:start w:val="1"/>
      <w:numFmt w:val="decimalFullWidth"/>
      <w:lvlText w:val="%1．"/>
      <w:lvlJc w:val="left"/>
      <w:pPr>
        <w:ind w:left="960" w:hanging="720"/>
      </w:pPr>
      <w:rPr>
        <w:rFonts w:hint="default"/>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5E721398"/>
    <w:multiLevelType w:val="multilevel"/>
    <w:tmpl w:val="C0D0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34AFE"/>
    <w:multiLevelType w:val="hybridMultilevel"/>
    <w:tmpl w:val="73F4F6AA"/>
    <w:lvl w:ilvl="0" w:tplc="19E258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7D1C92"/>
    <w:multiLevelType w:val="hybridMultilevel"/>
    <w:tmpl w:val="4606D79C"/>
    <w:lvl w:ilvl="0" w:tplc="72CEC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174B66"/>
    <w:multiLevelType w:val="hybridMultilevel"/>
    <w:tmpl w:val="B69046C0"/>
    <w:lvl w:ilvl="0" w:tplc="0784A68C">
      <w:start w:val="1"/>
      <w:numFmt w:val="decimal"/>
      <w:lvlText w:val="%1)"/>
      <w:lvlJc w:val="left"/>
      <w:pPr>
        <w:ind w:left="936" w:hanging="9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922AD2"/>
    <w:multiLevelType w:val="hybridMultilevel"/>
    <w:tmpl w:val="46AC9CEE"/>
    <w:lvl w:ilvl="0" w:tplc="7844699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08664431">
    <w:abstractNumId w:val="8"/>
  </w:num>
  <w:num w:numId="2" w16cid:durableId="1628007926">
    <w:abstractNumId w:val="3"/>
  </w:num>
  <w:num w:numId="3" w16cid:durableId="987248851">
    <w:abstractNumId w:val="14"/>
  </w:num>
  <w:num w:numId="4" w16cid:durableId="211771399">
    <w:abstractNumId w:val="9"/>
  </w:num>
  <w:num w:numId="5" w16cid:durableId="1081365399">
    <w:abstractNumId w:val="1"/>
  </w:num>
  <w:num w:numId="6" w16cid:durableId="2134860406">
    <w:abstractNumId w:val="2"/>
  </w:num>
  <w:num w:numId="7" w16cid:durableId="973831003">
    <w:abstractNumId w:val="5"/>
  </w:num>
  <w:num w:numId="8" w16cid:durableId="154690630">
    <w:abstractNumId w:val="13"/>
  </w:num>
  <w:num w:numId="9" w16cid:durableId="486626569">
    <w:abstractNumId w:val="11"/>
  </w:num>
  <w:num w:numId="10" w16cid:durableId="1808234625">
    <w:abstractNumId w:val="4"/>
  </w:num>
  <w:num w:numId="11" w16cid:durableId="531302943">
    <w:abstractNumId w:val="6"/>
  </w:num>
  <w:num w:numId="12" w16cid:durableId="1424835746">
    <w:abstractNumId w:val="10"/>
  </w:num>
  <w:num w:numId="13" w16cid:durableId="2029722154">
    <w:abstractNumId w:val="7"/>
  </w:num>
  <w:num w:numId="14" w16cid:durableId="1342002576">
    <w:abstractNumId w:val="12"/>
  </w:num>
  <w:num w:numId="15" w16cid:durableId="21778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65"/>
    <w:rsid w:val="0000395A"/>
    <w:rsid w:val="00003EC6"/>
    <w:rsid w:val="0001097C"/>
    <w:rsid w:val="00011F3C"/>
    <w:rsid w:val="00012779"/>
    <w:rsid w:val="00035D44"/>
    <w:rsid w:val="00037A85"/>
    <w:rsid w:val="00045758"/>
    <w:rsid w:val="00046302"/>
    <w:rsid w:val="00050CA4"/>
    <w:rsid w:val="00053B70"/>
    <w:rsid w:val="00063DF1"/>
    <w:rsid w:val="0007425A"/>
    <w:rsid w:val="00075432"/>
    <w:rsid w:val="000925D0"/>
    <w:rsid w:val="0009393E"/>
    <w:rsid w:val="000A6539"/>
    <w:rsid w:val="000B1242"/>
    <w:rsid w:val="000C645E"/>
    <w:rsid w:val="000D5227"/>
    <w:rsid w:val="000D53CF"/>
    <w:rsid w:val="000D6F8F"/>
    <w:rsid w:val="000E29C9"/>
    <w:rsid w:val="000E44D4"/>
    <w:rsid w:val="000E586E"/>
    <w:rsid w:val="000F4A2A"/>
    <w:rsid w:val="001051BF"/>
    <w:rsid w:val="00112C2E"/>
    <w:rsid w:val="001155B0"/>
    <w:rsid w:val="00115B48"/>
    <w:rsid w:val="00115D59"/>
    <w:rsid w:val="001330D3"/>
    <w:rsid w:val="001449D3"/>
    <w:rsid w:val="001506D7"/>
    <w:rsid w:val="00157749"/>
    <w:rsid w:val="0016580C"/>
    <w:rsid w:val="001A0001"/>
    <w:rsid w:val="001A072A"/>
    <w:rsid w:val="001D31D8"/>
    <w:rsid w:val="001D641F"/>
    <w:rsid w:val="001E2393"/>
    <w:rsid w:val="001E2B56"/>
    <w:rsid w:val="001E3255"/>
    <w:rsid w:val="001E50D6"/>
    <w:rsid w:val="001F49B3"/>
    <w:rsid w:val="00202E03"/>
    <w:rsid w:val="00203B98"/>
    <w:rsid w:val="00243DBC"/>
    <w:rsid w:val="00263E30"/>
    <w:rsid w:val="00270E35"/>
    <w:rsid w:val="0027121E"/>
    <w:rsid w:val="00281EC5"/>
    <w:rsid w:val="002821DE"/>
    <w:rsid w:val="00282B46"/>
    <w:rsid w:val="00287E77"/>
    <w:rsid w:val="002A1F5E"/>
    <w:rsid w:val="002A4A7A"/>
    <w:rsid w:val="002A62F2"/>
    <w:rsid w:val="002A6D10"/>
    <w:rsid w:val="002B08F3"/>
    <w:rsid w:val="002B6DC1"/>
    <w:rsid w:val="002C61FF"/>
    <w:rsid w:val="002C77C7"/>
    <w:rsid w:val="002D2359"/>
    <w:rsid w:val="002F3B7F"/>
    <w:rsid w:val="002F7585"/>
    <w:rsid w:val="0030650D"/>
    <w:rsid w:val="00312510"/>
    <w:rsid w:val="00316C4D"/>
    <w:rsid w:val="00323328"/>
    <w:rsid w:val="00323C24"/>
    <w:rsid w:val="00324612"/>
    <w:rsid w:val="00331F9F"/>
    <w:rsid w:val="0033323A"/>
    <w:rsid w:val="00334CFF"/>
    <w:rsid w:val="003364CD"/>
    <w:rsid w:val="00345E47"/>
    <w:rsid w:val="003517D0"/>
    <w:rsid w:val="0036446E"/>
    <w:rsid w:val="00365593"/>
    <w:rsid w:val="003674C6"/>
    <w:rsid w:val="0038077E"/>
    <w:rsid w:val="00387291"/>
    <w:rsid w:val="00393C45"/>
    <w:rsid w:val="003B2708"/>
    <w:rsid w:val="003B3CC5"/>
    <w:rsid w:val="003C4D18"/>
    <w:rsid w:val="003E0462"/>
    <w:rsid w:val="003E2DD5"/>
    <w:rsid w:val="003E7095"/>
    <w:rsid w:val="003E7F6B"/>
    <w:rsid w:val="003F1913"/>
    <w:rsid w:val="003F19FD"/>
    <w:rsid w:val="003F30BF"/>
    <w:rsid w:val="00402E25"/>
    <w:rsid w:val="004047CA"/>
    <w:rsid w:val="0043264D"/>
    <w:rsid w:val="00443DE1"/>
    <w:rsid w:val="0045508D"/>
    <w:rsid w:val="004648A8"/>
    <w:rsid w:val="004659F2"/>
    <w:rsid w:val="00475D6B"/>
    <w:rsid w:val="00475E04"/>
    <w:rsid w:val="0048462B"/>
    <w:rsid w:val="004A63A0"/>
    <w:rsid w:val="004A77B2"/>
    <w:rsid w:val="004B1596"/>
    <w:rsid w:val="004C15D7"/>
    <w:rsid w:val="004C2567"/>
    <w:rsid w:val="004C3EBC"/>
    <w:rsid w:val="004D002F"/>
    <w:rsid w:val="004D6A66"/>
    <w:rsid w:val="004E1847"/>
    <w:rsid w:val="004E1D85"/>
    <w:rsid w:val="004F5D84"/>
    <w:rsid w:val="004F6CDA"/>
    <w:rsid w:val="00510BF0"/>
    <w:rsid w:val="005142A4"/>
    <w:rsid w:val="00534D2B"/>
    <w:rsid w:val="0054332F"/>
    <w:rsid w:val="005442C1"/>
    <w:rsid w:val="005506CC"/>
    <w:rsid w:val="00577448"/>
    <w:rsid w:val="005856EA"/>
    <w:rsid w:val="00593585"/>
    <w:rsid w:val="005C3DAB"/>
    <w:rsid w:val="005C4AB8"/>
    <w:rsid w:val="005E0407"/>
    <w:rsid w:val="005E0805"/>
    <w:rsid w:val="0060173B"/>
    <w:rsid w:val="006118AC"/>
    <w:rsid w:val="00612A7C"/>
    <w:rsid w:val="006140F1"/>
    <w:rsid w:val="00626E6C"/>
    <w:rsid w:val="00630500"/>
    <w:rsid w:val="006429E2"/>
    <w:rsid w:val="006474AB"/>
    <w:rsid w:val="00671F51"/>
    <w:rsid w:val="00675D9A"/>
    <w:rsid w:val="006770AE"/>
    <w:rsid w:val="00694999"/>
    <w:rsid w:val="006C0F16"/>
    <w:rsid w:val="006D4A1E"/>
    <w:rsid w:val="006D5A46"/>
    <w:rsid w:val="006F249B"/>
    <w:rsid w:val="006F4FFE"/>
    <w:rsid w:val="006F5565"/>
    <w:rsid w:val="0071121C"/>
    <w:rsid w:val="00746EBF"/>
    <w:rsid w:val="00751317"/>
    <w:rsid w:val="0075267C"/>
    <w:rsid w:val="00756C86"/>
    <w:rsid w:val="00765716"/>
    <w:rsid w:val="007673C4"/>
    <w:rsid w:val="007713B3"/>
    <w:rsid w:val="00772F29"/>
    <w:rsid w:val="00773857"/>
    <w:rsid w:val="00777A0D"/>
    <w:rsid w:val="007911F7"/>
    <w:rsid w:val="00791E7E"/>
    <w:rsid w:val="00797B67"/>
    <w:rsid w:val="00797D38"/>
    <w:rsid w:val="007A03EA"/>
    <w:rsid w:val="007A57FD"/>
    <w:rsid w:val="007C09BC"/>
    <w:rsid w:val="007D41A2"/>
    <w:rsid w:val="007D78D9"/>
    <w:rsid w:val="007F6DCF"/>
    <w:rsid w:val="007F7492"/>
    <w:rsid w:val="0080047F"/>
    <w:rsid w:val="00807F66"/>
    <w:rsid w:val="00816B64"/>
    <w:rsid w:val="00820DAC"/>
    <w:rsid w:val="0082237F"/>
    <w:rsid w:val="008514B4"/>
    <w:rsid w:val="0086344C"/>
    <w:rsid w:val="00864480"/>
    <w:rsid w:val="008657D5"/>
    <w:rsid w:val="00865D7F"/>
    <w:rsid w:val="0087548E"/>
    <w:rsid w:val="00881489"/>
    <w:rsid w:val="008916E6"/>
    <w:rsid w:val="00893107"/>
    <w:rsid w:val="008A3303"/>
    <w:rsid w:val="008B3195"/>
    <w:rsid w:val="008B5440"/>
    <w:rsid w:val="008C118B"/>
    <w:rsid w:val="008C18C6"/>
    <w:rsid w:val="008C2602"/>
    <w:rsid w:val="008D1265"/>
    <w:rsid w:val="008D670F"/>
    <w:rsid w:val="00900AAF"/>
    <w:rsid w:val="00900F90"/>
    <w:rsid w:val="00903E4F"/>
    <w:rsid w:val="00923880"/>
    <w:rsid w:val="00931853"/>
    <w:rsid w:val="0093381C"/>
    <w:rsid w:val="00941028"/>
    <w:rsid w:val="0096036F"/>
    <w:rsid w:val="00966C2A"/>
    <w:rsid w:val="009708E9"/>
    <w:rsid w:val="00985B77"/>
    <w:rsid w:val="009868EB"/>
    <w:rsid w:val="00992AF0"/>
    <w:rsid w:val="009A0EAE"/>
    <w:rsid w:val="009A4B5E"/>
    <w:rsid w:val="009A583A"/>
    <w:rsid w:val="009A5888"/>
    <w:rsid w:val="009B0E85"/>
    <w:rsid w:val="009B3966"/>
    <w:rsid w:val="009B3FF1"/>
    <w:rsid w:val="009B76AE"/>
    <w:rsid w:val="009C2038"/>
    <w:rsid w:val="009D2F54"/>
    <w:rsid w:val="009E3C48"/>
    <w:rsid w:val="009F1FC3"/>
    <w:rsid w:val="009F424F"/>
    <w:rsid w:val="009F489F"/>
    <w:rsid w:val="00A07146"/>
    <w:rsid w:val="00A0799D"/>
    <w:rsid w:val="00A1226E"/>
    <w:rsid w:val="00A21674"/>
    <w:rsid w:val="00A24B28"/>
    <w:rsid w:val="00A2593B"/>
    <w:rsid w:val="00A268C5"/>
    <w:rsid w:val="00A479E2"/>
    <w:rsid w:val="00A53CE4"/>
    <w:rsid w:val="00A54066"/>
    <w:rsid w:val="00A575DC"/>
    <w:rsid w:val="00A65288"/>
    <w:rsid w:val="00A745C3"/>
    <w:rsid w:val="00A763AD"/>
    <w:rsid w:val="00A76602"/>
    <w:rsid w:val="00A82CE4"/>
    <w:rsid w:val="00AB3D31"/>
    <w:rsid w:val="00AC7171"/>
    <w:rsid w:val="00AC75D9"/>
    <w:rsid w:val="00AD4340"/>
    <w:rsid w:val="00AE1C37"/>
    <w:rsid w:val="00AE30E9"/>
    <w:rsid w:val="00AE474B"/>
    <w:rsid w:val="00AF0913"/>
    <w:rsid w:val="00AF548E"/>
    <w:rsid w:val="00B10637"/>
    <w:rsid w:val="00B13198"/>
    <w:rsid w:val="00B24354"/>
    <w:rsid w:val="00B4152B"/>
    <w:rsid w:val="00B57D59"/>
    <w:rsid w:val="00B70075"/>
    <w:rsid w:val="00B73BF2"/>
    <w:rsid w:val="00B744E6"/>
    <w:rsid w:val="00B82DAF"/>
    <w:rsid w:val="00BA0D26"/>
    <w:rsid w:val="00BA1CC0"/>
    <w:rsid w:val="00BA70F2"/>
    <w:rsid w:val="00BB49CF"/>
    <w:rsid w:val="00BB7A7E"/>
    <w:rsid w:val="00BC6BFD"/>
    <w:rsid w:val="00BD31D2"/>
    <w:rsid w:val="00BD3F5A"/>
    <w:rsid w:val="00BE0ED9"/>
    <w:rsid w:val="00BE2875"/>
    <w:rsid w:val="00BF2199"/>
    <w:rsid w:val="00BF4253"/>
    <w:rsid w:val="00C01852"/>
    <w:rsid w:val="00C024DC"/>
    <w:rsid w:val="00C24BB7"/>
    <w:rsid w:val="00C46090"/>
    <w:rsid w:val="00C54F7B"/>
    <w:rsid w:val="00C610F1"/>
    <w:rsid w:val="00C82F5A"/>
    <w:rsid w:val="00C83777"/>
    <w:rsid w:val="00CA14BF"/>
    <w:rsid w:val="00CA635A"/>
    <w:rsid w:val="00CB7408"/>
    <w:rsid w:val="00CC013B"/>
    <w:rsid w:val="00CC1FF3"/>
    <w:rsid w:val="00CC63FD"/>
    <w:rsid w:val="00CD04FA"/>
    <w:rsid w:val="00CD1E54"/>
    <w:rsid w:val="00CE5321"/>
    <w:rsid w:val="00CF1A49"/>
    <w:rsid w:val="00CF3A95"/>
    <w:rsid w:val="00D23CAE"/>
    <w:rsid w:val="00D3104B"/>
    <w:rsid w:val="00D63C14"/>
    <w:rsid w:val="00D77E8C"/>
    <w:rsid w:val="00D81C3E"/>
    <w:rsid w:val="00D9445B"/>
    <w:rsid w:val="00DA4A21"/>
    <w:rsid w:val="00DC0609"/>
    <w:rsid w:val="00DC119F"/>
    <w:rsid w:val="00DC43A8"/>
    <w:rsid w:val="00DD0936"/>
    <w:rsid w:val="00DD21CC"/>
    <w:rsid w:val="00DD6C08"/>
    <w:rsid w:val="00DE63F0"/>
    <w:rsid w:val="00DF52C0"/>
    <w:rsid w:val="00DF67A2"/>
    <w:rsid w:val="00DF7DEC"/>
    <w:rsid w:val="00E0696D"/>
    <w:rsid w:val="00E06FEC"/>
    <w:rsid w:val="00E10039"/>
    <w:rsid w:val="00E13AF0"/>
    <w:rsid w:val="00E15A11"/>
    <w:rsid w:val="00E2573A"/>
    <w:rsid w:val="00E27C64"/>
    <w:rsid w:val="00E35332"/>
    <w:rsid w:val="00E45ED5"/>
    <w:rsid w:val="00E60153"/>
    <w:rsid w:val="00E6634D"/>
    <w:rsid w:val="00E75643"/>
    <w:rsid w:val="00E76A04"/>
    <w:rsid w:val="00E85CFC"/>
    <w:rsid w:val="00E96F3D"/>
    <w:rsid w:val="00EB61BA"/>
    <w:rsid w:val="00EC6E2A"/>
    <w:rsid w:val="00ED778D"/>
    <w:rsid w:val="00EE0000"/>
    <w:rsid w:val="00EE278A"/>
    <w:rsid w:val="00EE6E08"/>
    <w:rsid w:val="00EF28EF"/>
    <w:rsid w:val="00EF2911"/>
    <w:rsid w:val="00EF3408"/>
    <w:rsid w:val="00EF3FDB"/>
    <w:rsid w:val="00EF6964"/>
    <w:rsid w:val="00F01AC2"/>
    <w:rsid w:val="00F02550"/>
    <w:rsid w:val="00F51B13"/>
    <w:rsid w:val="00F52B48"/>
    <w:rsid w:val="00F55A45"/>
    <w:rsid w:val="00F5692D"/>
    <w:rsid w:val="00F57F7A"/>
    <w:rsid w:val="00F6166B"/>
    <w:rsid w:val="00F67BA1"/>
    <w:rsid w:val="00F723C9"/>
    <w:rsid w:val="00F8618B"/>
    <w:rsid w:val="00F87B45"/>
    <w:rsid w:val="00F90B77"/>
    <w:rsid w:val="00F922B5"/>
    <w:rsid w:val="00F939AE"/>
    <w:rsid w:val="00FA47A2"/>
    <w:rsid w:val="00FC65D8"/>
    <w:rsid w:val="00FD53E2"/>
    <w:rsid w:val="00FE02C4"/>
    <w:rsid w:val="00FE2A84"/>
    <w:rsid w:val="00FE2CC6"/>
    <w:rsid w:val="00FE2E14"/>
    <w:rsid w:val="00FF521C"/>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0A1A9"/>
  <w15:chartTrackingRefBased/>
  <w15:docId w15:val="{8095557F-B5AB-4DC0-AE90-85484E04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cs="Kokila"/>
    </w:rPr>
  </w:style>
  <w:style w:type="paragraph" w:styleId="Heading1">
    <w:name w:val="heading 1"/>
    <w:basedOn w:val="Normal"/>
    <w:next w:val="Normal"/>
    <w:link w:val="Heading1Char"/>
    <w:uiPriority w:val="9"/>
    <w:qFormat/>
    <w:rsid w:val="004C3EBC"/>
    <w:pPr>
      <w:keepNext/>
      <w:outlineLvl w:val="0"/>
    </w:pPr>
    <w:rPr>
      <w:rFonts w:asciiTheme="majorHAnsi" w:eastAsiaTheme="majorEastAsia" w:hAnsiTheme="majorHAnsi" w:cs="Angsana New"/>
      <w:sz w:val="24"/>
      <w:szCs w:val="30"/>
    </w:rPr>
  </w:style>
  <w:style w:type="paragraph" w:styleId="Heading2">
    <w:name w:val="heading 2"/>
    <w:basedOn w:val="Normal"/>
    <w:next w:val="Normal"/>
    <w:link w:val="Heading2Char"/>
    <w:uiPriority w:val="9"/>
    <w:unhideWhenUsed/>
    <w:qFormat/>
    <w:rsid w:val="00AE474B"/>
    <w:pPr>
      <w:keepNext/>
      <w:outlineLvl w:val="1"/>
    </w:pPr>
    <w:rPr>
      <w:rFonts w:asciiTheme="majorHAnsi" w:eastAsiaTheme="majorEastAsia" w:hAnsiTheme="majorHAnsi"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265"/>
    <w:pPr>
      <w:ind w:leftChars="400" w:left="840"/>
    </w:pPr>
    <w:rPr>
      <w:rFonts w:cs="Angsana New"/>
    </w:rPr>
  </w:style>
  <w:style w:type="paragraph" w:styleId="Header">
    <w:name w:val="header"/>
    <w:basedOn w:val="Normal"/>
    <w:link w:val="HeaderChar"/>
    <w:uiPriority w:val="99"/>
    <w:unhideWhenUsed/>
    <w:rsid w:val="008B3195"/>
    <w:pPr>
      <w:tabs>
        <w:tab w:val="center" w:pos="4252"/>
        <w:tab w:val="right" w:pos="8504"/>
      </w:tabs>
      <w:snapToGrid w:val="0"/>
    </w:pPr>
    <w:rPr>
      <w:rFonts w:cs="Angsana New"/>
    </w:rPr>
  </w:style>
  <w:style w:type="character" w:customStyle="1" w:styleId="HeaderChar">
    <w:name w:val="Header Char"/>
    <w:basedOn w:val="DefaultParagraphFont"/>
    <w:link w:val="Header"/>
    <w:uiPriority w:val="99"/>
    <w:rsid w:val="008B3195"/>
    <w:rPr>
      <w:rFonts w:cs="Angsana New"/>
    </w:rPr>
  </w:style>
  <w:style w:type="paragraph" w:styleId="Footer">
    <w:name w:val="footer"/>
    <w:basedOn w:val="Normal"/>
    <w:link w:val="FooterChar"/>
    <w:uiPriority w:val="99"/>
    <w:unhideWhenUsed/>
    <w:rsid w:val="008B3195"/>
    <w:pPr>
      <w:tabs>
        <w:tab w:val="center" w:pos="4252"/>
        <w:tab w:val="right" w:pos="8504"/>
      </w:tabs>
      <w:snapToGrid w:val="0"/>
    </w:pPr>
    <w:rPr>
      <w:rFonts w:cs="Angsana New"/>
    </w:rPr>
  </w:style>
  <w:style w:type="character" w:customStyle="1" w:styleId="FooterChar">
    <w:name w:val="Footer Char"/>
    <w:basedOn w:val="DefaultParagraphFont"/>
    <w:link w:val="Footer"/>
    <w:uiPriority w:val="99"/>
    <w:rsid w:val="008B3195"/>
    <w:rPr>
      <w:rFonts w:cs="Angsana New"/>
    </w:rPr>
  </w:style>
  <w:style w:type="character" w:styleId="CommentReference">
    <w:name w:val="annotation reference"/>
    <w:basedOn w:val="DefaultParagraphFont"/>
    <w:uiPriority w:val="99"/>
    <w:semiHidden/>
    <w:unhideWhenUsed/>
    <w:rsid w:val="00203B98"/>
    <w:rPr>
      <w:sz w:val="18"/>
      <w:szCs w:val="18"/>
    </w:rPr>
  </w:style>
  <w:style w:type="paragraph" w:styleId="CommentText">
    <w:name w:val="annotation text"/>
    <w:basedOn w:val="Normal"/>
    <w:link w:val="CommentTextChar"/>
    <w:uiPriority w:val="99"/>
    <w:unhideWhenUsed/>
    <w:rsid w:val="00203B98"/>
    <w:pPr>
      <w:jc w:val="left"/>
    </w:pPr>
    <w:rPr>
      <w:rFonts w:cs="Angsana New"/>
    </w:rPr>
  </w:style>
  <w:style w:type="character" w:customStyle="1" w:styleId="CommentTextChar">
    <w:name w:val="Comment Text Char"/>
    <w:basedOn w:val="DefaultParagraphFont"/>
    <w:link w:val="CommentText"/>
    <w:uiPriority w:val="99"/>
    <w:rsid w:val="00203B98"/>
    <w:rPr>
      <w:rFonts w:cs="Angsana New"/>
    </w:rPr>
  </w:style>
  <w:style w:type="paragraph" w:styleId="CommentSubject">
    <w:name w:val="annotation subject"/>
    <w:basedOn w:val="CommentText"/>
    <w:next w:val="CommentText"/>
    <w:link w:val="CommentSubjectChar"/>
    <w:uiPriority w:val="99"/>
    <w:semiHidden/>
    <w:unhideWhenUsed/>
    <w:rsid w:val="00203B98"/>
    <w:rPr>
      <w:b/>
      <w:bCs/>
    </w:rPr>
  </w:style>
  <w:style w:type="character" w:customStyle="1" w:styleId="CommentSubjectChar">
    <w:name w:val="Comment Subject Char"/>
    <w:basedOn w:val="CommentTextChar"/>
    <w:link w:val="CommentSubject"/>
    <w:uiPriority w:val="99"/>
    <w:semiHidden/>
    <w:rsid w:val="00203B98"/>
    <w:rPr>
      <w:rFonts w:cs="Angsana New"/>
      <w:b/>
      <w:bCs/>
    </w:rPr>
  </w:style>
  <w:style w:type="paragraph" w:styleId="Revision">
    <w:name w:val="Revision"/>
    <w:hidden/>
    <w:uiPriority w:val="99"/>
    <w:semiHidden/>
    <w:rsid w:val="00203B98"/>
    <w:rPr>
      <w:rFonts w:cs="Angsana New"/>
    </w:rPr>
  </w:style>
  <w:style w:type="character" w:customStyle="1" w:styleId="Heading1Char">
    <w:name w:val="Heading 1 Char"/>
    <w:basedOn w:val="DefaultParagraphFont"/>
    <w:link w:val="Heading1"/>
    <w:uiPriority w:val="9"/>
    <w:rsid w:val="004C3EBC"/>
    <w:rPr>
      <w:rFonts w:asciiTheme="majorHAnsi" w:eastAsiaTheme="majorEastAsia" w:hAnsiTheme="majorHAnsi" w:cs="Angsana New"/>
      <w:sz w:val="24"/>
      <w:szCs w:val="30"/>
    </w:rPr>
  </w:style>
  <w:style w:type="character" w:customStyle="1" w:styleId="Heading2Char">
    <w:name w:val="Heading 2 Char"/>
    <w:basedOn w:val="DefaultParagraphFont"/>
    <w:link w:val="Heading2"/>
    <w:uiPriority w:val="9"/>
    <w:rsid w:val="00AE474B"/>
    <w:rPr>
      <w:rFonts w:asciiTheme="majorHAnsi" w:eastAsiaTheme="majorEastAsia" w:hAnsiTheme="majorHAnsi" w:cs="Angsana New"/>
    </w:rPr>
  </w:style>
  <w:style w:type="paragraph" w:styleId="NormalWeb">
    <w:name w:val="Normal (Web)"/>
    <w:basedOn w:val="Normal"/>
    <w:uiPriority w:val="99"/>
    <w:semiHidden/>
    <w:unhideWhenUsed/>
    <w:rsid w:val="00756C86"/>
    <w:rPr>
      <w:rFonts w:ascii="Times New Roman" w:hAnsi="Times New Roman" w:cs="Angsana New"/>
      <w:sz w:val="24"/>
      <w:szCs w:val="30"/>
    </w:rPr>
  </w:style>
  <w:style w:type="character" w:styleId="Hyperlink">
    <w:name w:val="Hyperlink"/>
    <w:basedOn w:val="DefaultParagraphFont"/>
    <w:uiPriority w:val="99"/>
    <w:unhideWhenUsed/>
    <w:rsid w:val="009F424F"/>
    <w:rPr>
      <w:color w:val="0563C1" w:themeColor="hyperlink"/>
      <w:u w:val="single"/>
    </w:rPr>
  </w:style>
  <w:style w:type="character" w:styleId="FollowedHyperlink">
    <w:name w:val="FollowedHyperlink"/>
    <w:basedOn w:val="DefaultParagraphFont"/>
    <w:uiPriority w:val="99"/>
    <w:semiHidden/>
    <w:unhideWhenUsed/>
    <w:rsid w:val="009F424F"/>
    <w:rPr>
      <w:color w:val="954F72" w:themeColor="followedHyperlink"/>
      <w:u w:val="single"/>
    </w:rPr>
  </w:style>
  <w:style w:type="character" w:customStyle="1" w:styleId="UnresolvedMention1">
    <w:name w:val="Unresolved Mention1"/>
    <w:basedOn w:val="DefaultParagraphFont"/>
    <w:uiPriority w:val="99"/>
    <w:semiHidden/>
    <w:unhideWhenUsed/>
    <w:rsid w:val="009F424F"/>
    <w:rPr>
      <w:color w:val="605E5C"/>
      <w:shd w:val="clear" w:color="auto" w:fill="E1DFDD"/>
    </w:rPr>
  </w:style>
  <w:style w:type="paragraph" w:styleId="BalloonText">
    <w:name w:val="Balloon Text"/>
    <w:basedOn w:val="Normal"/>
    <w:link w:val="BalloonTextChar"/>
    <w:uiPriority w:val="99"/>
    <w:semiHidden/>
    <w:unhideWhenUsed/>
    <w:rsid w:val="004C15D7"/>
    <w:rPr>
      <w:rFonts w:asciiTheme="majorHAnsi" w:eastAsiaTheme="majorEastAsia" w:hAnsiTheme="majorHAnsi" w:cs="Angsana New"/>
      <w:sz w:val="18"/>
      <w:szCs w:val="22"/>
    </w:rPr>
  </w:style>
  <w:style w:type="character" w:customStyle="1" w:styleId="BalloonTextChar">
    <w:name w:val="Balloon Text Char"/>
    <w:basedOn w:val="DefaultParagraphFont"/>
    <w:link w:val="BalloonText"/>
    <w:uiPriority w:val="99"/>
    <w:semiHidden/>
    <w:rsid w:val="004C15D7"/>
    <w:rPr>
      <w:rFonts w:asciiTheme="majorHAnsi" w:eastAsiaTheme="majorEastAsia" w:hAnsiTheme="majorHAnsi" w:cs="Angsana New"/>
      <w:sz w:val="18"/>
      <w:szCs w:val="22"/>
    </w:rPr>
  </w:style>
  <w:style w:type="character" w:styleId="UnresolvedMention">
    <w:name w:val="Unresolved Mention"/>
    <w:basedOn w:val="DefaultParagraphFont"/>
    <w:uiPriority w:val="99"/>
    <w:semiHidden/>
    <w:unhideWhenUsed/>
    <w:rsid w:val="007D4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9105">
      <w:bodyDiv w:val="1"/>
      <w:marLeft w:val="0"/>
      <w:marRight w:val="0"/>
      <w:marTop w:val="0"/>
      <w:marBottom w:val="0"/>
      <w:divBdr>
        <w:top w:val="none" w:sz="0" w:space="0" w:color="auto"/>
        <w:left w:val="none" w:sz="0" w:space="0" w:color="auto"/>
        <w:bottom w:val="none" w:sz="0" w:space="0" w:color="auto"/>
        <w:right w:val="none" w:sz="0" w:space="0" w:color="auto"/>
      </w:divBdr>
    </w:div>
    <w:div w:id="386415749">
      <w:bodyDiv w:val="1"/>
      <w:marLeft w:val="0"/>
      <w:marRight w:val="0"/>
      <w:marTop w:val="0"/>
      <w:marBottom w:val="0"/>
      <w:divBdr>
        <w:top w:val="none" w:sz="0" w:space="0" w:color="auto"/>
        <w:left w:val="none" w:sz="0" w:space="0" w:color="auto"/>
        <w:bottom w:val="none" w:sz="0" w:space="0" w:color="auto"/>
        <w:right w:val="none" w:sz="0" w:space="0" w:color="auto"/>
      </w:divBdr>
    </w:div>
    <w:div w:id="748578468">
      <w:bodyDiv w:val="1"/>
      <w:marLeft w:val="0"/>
      <w:marRight w:val="0"/>
      <w:marTop w:val="0"/>
      <w:marBottom w:val="0"/>
      <w:divBdr>
        <w:top w:val="none" w:sz="0" w:space="0" w:color="auto"/>
        <w:left w:val="none" w:sz="0" w:space="0" w:color="auto"/>
        <w:bottom w:val="none" w:sz="0" w:space="0" w:color="auto"/>
        <w:right w:val="none" w:sz="0" w:space="0" w:color="auto"/>
      </w:divBdr>
    </w:div>
    <w:div w:id="963537900">
      <w:bodyDiv w:val="1"/>
      <w:marLeft w:val="0"/>
      <w:marRight w:val="0"/>
      <w:marTop w:val="0"/>
      <w:marBottom w:val="0"/>
      <w:divBdr>
        <w:top w:val="none" w:sz="0" w:space="0" w:color="auto"/>
        <w:left w:val="none" w:sz="0" w:space="0" w:color="auto"/>
        <w:bottom w:val="none" w:sz="0" w:space="0" w:color="auto"/>
        <w:right w:val="none" w:sz="0" w:space="0" w:color="auto"/>
      </w:divBdr>
    </w:div>
    <w:div w:id="1005016173">
      <w:bodyDiv w:val="1"/>
      <w:marLeft w:val="0"/>
      <w:marRight w:val="0"/>
      <w:marTop w:val="0"/>
      <w:marBottom w:val="0"/>
      <w:divBdr>
        <w:top w:val="none" w:sz="0" w:space="0" w:color="auto"/>
        <w:left w:val="none" w:sz="0" w:space="0" w:color="auto"/>
        <w:bottom w:val="none" w:sz="0" w:space="0" w:color="auto"/>
        <w:right w:val="none" w:sz="0" w:space="0" w:color="auto"/>
      </w:divBdr>
    </w:div>
    <w:div w:id="1088233567">
      <w:bodyDiv w:val="1"/>
      <w:marLeft w:val="0"/>
      <w:marRight w:val="0"/>
      <w:marTop w:val="0"/>
      <w:marBottom w:val="0"/>
      <w:divBdr>
        <w:top w:val="none" w:sz="0" w:space="0" w:color="auto"/>
        <w:left w:val="none" w:sz="0" w:space="0" w:color="auto"/>
        <w:bottom w:val="none" w:sz="0" w:space="0" w:color="auto"/>
        <w:right w:val="none" w:sz="0" w:space="0" w:color="auto"/>
      </w:divBdr>
    </w:div>
    <w:div w:id="1110588046">
      <w:bodyDiv w:val="1"/>
      <w:marLeft w:val="0"/>
      <w:marRight w:val="0"/>
      <w:marTop w:val="0"/>
      <w:marBottom w:val="0"/>
      <w:divBdr>
        <w:top w:val="none" w:sz="0" w:space="0" w:color="auto"/>
        <w:left w:val="none" w:sz="0" w:space="0" w:color="auto"/>
        <w:bottom w:val="none" w:sz="0" w:space="0" w:color="auto"/>
        <w:right w:val="none" w:sz="0" w:space="0" w:color="auto"/>
      </w:divBdr>
    </w:div>
    <w:div w:id="1197042476">
      <w:bodyDiv w:val="1"/>
      <w:marLeft w:val="0"/>
      <w:marRight w:val="0"/>
      <w:marTop w:val="0"/>
      <w:marBottom w:val="0"/>
      <w:divBdr>
        <w:top w:val="none" w:sz="0" w:space="0" w:color="auto"/>
        <w:left w:val="none" w:sz="0" w:space="0" w:color="auto"/>
        <w:bottom w:val="none" w:sz="0" w:space="0" w:color="auto"/>
        <w:right w:val="none" w:sz="0" w:space="0" w:color="auto"/>
      </w:divBdr>
    </w:div>
    <w:div w:id="1313557608">
      <w:bodyDiv w:val="1"/>
      <w:marLeft w:val="0"/>
      <w:marRight w:val="0"/>
      <w:marTop w:val="0"/>
      <w:marBottom w:val="0"/>
      <w:divBdr>
        <w:top w:val="none" w:sz="0" w:space="0" w:color="auto"/>
        <w:left w:val="none" w:sz="0" w:space="0" w:color="auto"/>
        <w:bottom w:val="none" w:sz="0" w:space="0" w:color="auto"/>
        <w:right w:val="none" w:sz="0" w:space="0" w:color="auto"/>
      </w:divBdr>
    </w:div>
    <w:div w:id="1575622936">
      <w:bodyDiv w:val="1"/>
      <w:marLeft w:val="0"/>
      <w:marRight w:val="0"/>
      <w:marTop w:val="0"/>
      <w:marBottom w:val="0"/>
      <w:divBdr>
        <w:top w:val="none" w:sz="0" w:space="0" w:color="auto"/>
        <w:left w:val="none" w:sz="0" w:space="0" w:color="auto"/>
        <w:bottom w:val="none" w:sz="0" w:space="0" w:color="auto"/>
        <w:right w:val="none" w:sz="0" w:space="0" w:color="auto"/>
      </w:divBdr>
    </w:div>
    <w:div w:id="1839032295">
      <w:bodyDiv w:val="1"/>
      <w:marLeft w:val="0"/>
      <w:marRight w:val="0"/>
      <w:marTop w:val="0"/>
      <w:marBottom w:val="0"/>
      <w:divBdr>
        <w:top w:val="none" w:sz="0" w:space="0" w:color="auto"/>
        <w:left w:val="none" w:sz="0" w:space="0" w:color="auto"/>
        <w:bottom w:val="none" w:sz="0" w:space="0" w:color="auto"/>
        <w:right w:val="none" w:sz="0" w:space="0" w:color="auto"/>
      </w:divBdr>
    </w:div>
    <w:div w:id="19220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ema.europa.eu/en/documents/scientific-guideline/guideline-good-pharmacovigilance-practices-module-i-pharmacovigilance-systems-and-their-quality-systems_en.pdf"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www.ema.europa.eu/en/documents/scientific-guideline/guideline-good-pharmacovigilance-practices-module-i-pharmacovigilance-systems-and-their-quality-systems_en.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A4F89F-81DF-4C8D-8B09-715B623B0264}" type="doc">
      <dgm:prSet loTypeId="urn:microsoft.com/office/officeart/2005/8/layout/cycle8" loCatId="cycle" qsTypeId="urn:microsoft.com/office/officeart/2005/8/quickstyle/simple1" qsCatId="simple" csTypeId="urn:microsoft.com/office/officeart/2005/8/colors/colorful1" csCatId="colorful" phldr="1"/>
      <dgm:spPr/>
    </dgm:pt>
    <dgm:pt modelId="{643AB969-94C8-4F57-807C-B1467DF1D11A}">
      <dgm:prSet phldrT="[Text]" custT="1"/>
      <dgm:spPr/>
      <dgm:t>
        <a:bodyPr/>
        <a:lstStyle/>
        <a:p>
          <a:pPr algn="ctr"/>
          <a:r>
            <a:rPr kumimoji="1" lang="ja-JP" altLang="en-US" sz="1400">
              <a:latin typeface="Meiryo UI" panose="020B0604030504040204" pitchFamily="50" charset="-128"/>
              <a:ea typeface="Meiryo UI" panose="020B0604030504040204" pitchFamily="50" charset="-128"/>
            </a:rPr>
            <a:t>分析</a:t>
          </a:r>
        </a:p>
      </dgm:t>
    </dgm:pt>
    <dgm:pt modelId="{9148BD73-D141-4EE6-94FF-20E5EACB8D95}" type="parTrans" cxnId="{1355BAAB-11E7-499E-AB1E-80D7335A1AA1}">
      <dgm:prSet/>
      <dgm:spPr/>
      <dgm:t>
        <a:bodyPr/>
        <a:lstStyle/>
        <a:p>
          <a:pPr algn="ctr"/>
          <a:endParaRPr kumimoji="1" lang="ja-JP" altLang="en-US">
            <a:latin typeface="Meiryo UI" panose="020B0604030504040204" pitchFamily="50" charset="-128"/>
            <a:ea typeface="Meiryo UI" panose="020B0604030504040204" pitchFamily="50" charset="-128"/>
          </a:endParaRPr>
        </a:p>
      </dgm:t>
    </dgm:pt>
    <dgm:pt modelId="{DF776580-8698-46AE-A587-8D291DD52FEF}" type="sibTrans" cxnId="{1355BAAB-11E7-499E-AB1E-80D7335A1AA1}">
      <dgm:prSet/>
      <dgm:spPr/>
      <dgm:t>
        <a:bodyPr/>
        <a:lstStyle/>
        <a:p>
          <a:pPr algn="ctr"/>
          <a:endParaRPr kumimoji="1" lang="ja-JP" altLang="en-US">
            <a:latin typeface="Meiryo UI" panose="020B0604030504040204" pitchFamily="50" charset="-128"/>
            <a:ea typeface="Meiryo UI" panose="020B0604030504040204" pitchFamily="50" charset="-128"/>
          </a:endParaRPr>
        </a:p>
      </dgm:t>
    </dgm:pt>
    <dgm:pt modelId="{6FF8CDAB-8476-4BC3-9BDC-9377C1F5B149}">
      <dgm:prSet phldrT="[Text]" custT="1"/>
      <dgm:spPr/>
      <dgm:t>
        <a:bodyPr/>
        <a:lstStyle/>
        <a:p>
          <a:pPr algn="ctr"/>
          <a:r>
            <a:rPr kumimoji="1" lang="ja-JP" altLang="en-US" sz="1400">
              <a:latin typeface="Meiryo UI" panose="020B0604030504040204" pitchFamily="50" charset="-128"/>
              <a:ea typeface="Meiryo UI" panose="020B0604030504040204" pitchFamily="50" charset="-128"/>
            </a:rPr>
            <a:t>報告</a:t>
          </a:r>
        </a:p>
      </dgm:t>
    </dgm:pt>
    <dgm:pt modelId="{58B3F95F-ABB6-4903-87D0-56C4210A67C9}" type="parTrans" cxnId="{167CEB65-738C-4637-9DD7-C5F6B5A940C2}">
      <dgm:prSet/>
      <dgm:spPr/>
      <dgm:t>
        <a:bodyPr/>
        <a:lstStyle/>
        <a:p>
          <a:pPr algn="ctr"/>
          <a:endParaRPr kumimoji="1" lang="ja-JP" altLang="en-US">
            <a:latin typeface="Meiryo UI" panose="020B0604030504040204" pitchFamily="50" charset="-128"/>
            <a:ea typeface="Meiryo UI" panose="020B0604030504040204" pitchFamily="50" charset="-128"/>
          </a:endParaRPr>
        </a:p>
      </dgm:t>
    </dgm:pt>
    <dgm:pt modelId="{C1D1AD7D-D5BE-4B27-B155-60F8808E729C}" type="sibTrans" cxnId="{167CEB65-738C-4637-9DD7-C5F6B5A940C2}">
      <dgm:prSet/>
      <dgm:spPr/>
      <dgm:t>
        <a:bodyPr/>
        <a:lstStyle/>
        <a:p>
          <a:pPr algn="ctr"/>
          <a:endParaRPr kumimoji="1" lang="ja-JP" altLang="en-US">
            <a:latin typeface="Meiryo UI" panose="020B0604030504040204" pitchFamily="50" charset="-128"/>
            <a:ea typeface="Meiryo UI" panose="020B0604030504040204" pitchFamily="50" charset="-128"/>
          </a:endParaRPr>
        </a:p>
      </dgm:t>
    </dgm:pt>
    <dgm:pt modelId="{469243FC-ADDC-479F-BD2D-5AB3AE39A8D3}">
      <dgm:prSet phldrT="[Text]" custT="1"/>
      <dgm:spPr/>
      <dgm:t>
        <a:bodyPr/>
        <a:lstStyle/>
        <a:p>
          <a:pPr algn="ctr"/>
          <a:r>
            <a:rPr kumimoji="1" lang="ja-JP" altLang="en-US" sz="1400">
              <a:latin typeface="Meiryo UI" panose="020B0604030504040204" pitchFamily="50" charset="-128"/>
              <a:ea typeface="Meiryo UI" panose="020B0604030504040204" pitchFamily="50" charset="-128"/>
            </a:rPr>
            <a:t>連携</a:t>
          </a:r>
        </a:p>
      </dgm:t>
    </dgm:pt>
    <dgm:pt modelId="{5A8341C8-FBB8-4797-A633-A3639FC08A7E}" type="parTrans" cxnId="{044886E6-6A10-4EBD-AC04-CB55FBDCA76E}">
      <dgm:prSet/>
      <dgm:spPr/>
      <dgm:t>
        <a:bodyPr/>
        <a:lstStyle/>
        <a:p>
          <a:pPr algn="ctr"/>
          <a:endParaRPr kumimoji="1" lang="ja-JP" altLang="en-US">
            <a:latin typeface="Meiryo UI" panose="020B0604030504040204" pitchFamily="50" charset="-128"/>
            <a:ea typeface="Meiryo UI" panose="020B0604030504040204" pitchFamily="50" charset="-128"/>
          </a:endParaRPr>
        </a:p>
      </dgm:t>
    </dgm:pt>
    <dgm:pt modelId="{520D6162-D694-489B-B608-651F16E50F39}" type="sibTrans" cxnId="{044886E6-6A10-4EBD-AC04-CB55FBDCA76E}">
      <dgm:prSet/>
      <dgm:spPr/>
      <dgm:t>
        <a:bodyPr/>
        <a:lstStyle/>
        <a:p>
          <a:pPr algn="ctr"/>
          <a:endParaRPr kumimoji="1" lang="ja-JP" altLang="en-US">
            <a:latin typeface="Meiryo UI" panose="020B0604030504040204" pitchFamily="50" charset="-128"/>
            <a:ea typeface="Meiryo UI" panose="020B0604030504040204" pitchFamily="50" charset="-128"/>
          </a:endParaRPr>
        </a:p>
      </dgm:t>
    </dgm:pt>
    <dgm:pt modelId="{B60A6694-36E2-498E-8BB6-C4BCD2F4A33B}">
      <dgm:prSet phldrT="[Text]" custT="1"/>
      <dgm:spPr/>
      <dgm:t>
        <a:bodyPr/>
        <a:lstStyle/>
        <a:p>
          <a:pPr algn="ctr"/>
          <a:r>
            <a:rPr kumimoji="1" lang="ja-JP" altLang="en-US" sz="1400">
              <a:latin typeface="Meiryo UI" panose="020B0604030504040204" pitchFamily="50" charset="-128"/>
              <a:ea typeface="Meiryo UI" panose="020B0604030504040204" pitchFamily="50" charset="-128"/>
            </a:rPr>
            <a:t>監視</a:t>
          </a:r>
        </a:p>
      </dgm:t>
    </dgm:pt>
    <dgm:pt modelId="{095E1CC9-6644-4A45-9A2D-97FE294DD594}" type="parTrans" cxnId="{BD3851D6-B670-43B8-ABD3-57AAB992FD93}">
      <dgm:prSet/>
      <dgm:spPr/>
      <dgm:t>
        <a:bodyPr/>
        <a:lstStyle/>
        <a:p>
          <a:endParaRPr kumimoji="1" lang="ja-JP" altLang="en-US"/>
        </a:p>
      </dgm:t>
    </dgm:pt>
    <dgm:pt modelId="{FFE39FA0-3C81-4901-8D37-B8B48BAFF6F8}" type="sibTrans" cxnId="{BD3851D6-B670-43B8-ABD3-57AAB992FD93}">
      <dgm:prSet/>
      <dgm:spPr/>
      <dgm:t>
        <a:bodyPr/>
        <a:lstStyle/>
        <a:p>
          <a:endParaRPr kumimoji="1" lang="ja-JP" altLang="en-US"/>
        </a:p>
      </dgm:t>
    </dgm:pt>
    <dgm:pt modelId="{0FE642F4-913C-4C18-A5D9-1F287E5A928F}" type="pres">
      <dgm:prSet presAssocID="{9BA4F89F-81DF-4C8D-8B09-715B623B0264}" presName="compositeShape" presStyleCnt="0">
        <dgm:presLayoutVars>
          <dgm:chMax val="7"/>
          <dgm:dir/>
          <dgm:resizeHandles val="exact"/>
        </dgm:presLayoutVars>
      </dgm:prSet>
      <dgm:spPr/>
    </dgm:pt>
    <dgm:pt modelId="{0854297D-139B-46C8-9183-EEBA3733D317}" type="pres">
      <dgm:prSet presAssocID="{9BA4F89F-81DF-4C8D-8B09-715B623B0264}" presName="wedge1" presStyleLbl="node1" presStyleIdx="0" presStyleCnt="4"/>
      <dgm:spPr/>
    </dgm:pt>
    <dgm:pt modelId="{8AD6950F-7A6C-43A5-817D-A9412A904014}" type="pres">
      <dgm:prSet presAssocID="{9BA4F89F-81DF-4C8D-8B09-715B623B0264}" presName="dummy1a" presStyleCnt="0"/>
      <dgm:spPr/>
    </dgm:pt>
    <dgm:pt modelId="{B48B85D8-A8F6-49EC-BF55-D307CEEAB678}" type="pres">
      <dgm:prSet presAssocID="{9BA4F89F-81DF-4C8D-8B09-715B623B0264}" presName="dummy1b" presStyleCnt="0"/>
      <dgm:spPr/>
    </dgm:pt>
    <dgm:pt modelId="{4CB02012-1335-4CA5-9D9F-1236DCA788E2}" type="pres">
      <dgm:prSet presAssocID="{9BA4F89F-81DF-4C8D-8B09-715B623B0264}" presName="wedge1Tx" presStyleLbl="node1" presStyleIdx="0" presStyleCnt="4">
        <dgm:presLayoutVars>
          <dgm:chMax val="0"/>
          <dgm:chPref val="0"/>
          <dgm:bulletEnabled val="1"/>
        </dgm:presLayoutVars>
      </dgm:prSet>
      <dgm:spPr/>
    </dgm:pt>
    <dgm:pt modelId="{2C32478D-E626-47DC-9FBE-D00C1DFD010F}" type="pres">
      <dgm:prSet presAssocID="{9BA4F89F-81DF-4C8D-8B09-715B623B0264}" presName="wedge2" presStyleLbl="node1" presStyleIdx="1" presStyleCnt="4"/>
      <dgm:spPr/>
    </dgm:pt>
    <dgm:pt modelId="{3215C6BA-57DB-4A21-A448-A784446B789A}" type="pres">
      <dgm:prSet presAssocID="{9BA4F89F-81DF-4C8D-8B09-715B623B0264}" presName="dummy2a" presStyleCnt="0"/>
      <dgm:spPr/>
    </dgm:pt>
    <dgm:pt modelId="{ECB1F4C7-AEBD-45E0-B1A0-DCDDDC9F858D}" type="pres">
      <dgm:prSet presAssocID="{9BA4F89F-81DF-4C8D-8B09-715B623B0264}" presName="dummy2b" presStyleCnt="0"/>
      <dgm:spPr/>
    </dgm:pt>
    <dgm:pt modelId="{9FB9FD73-E5BA-423C-A398-DD5F484578B5}" type="pres">
      <dgm:prSet presAssocID="{9BA4F89F-81DF-4C8D-8B09-715B623B0264}" presName="wedge2Tx" presStyleLbl="node1" presStyleIdx="1" presStyleCnt="4">
        <dgm:presLayoutVars>
          <dgm:chMax val="0"/>
          <dgm:chPref val="0"/>
          <dgm:bulletEnabled val="1"/>
        </dgm:presLayoutVars>
      </dgm:prSet>
      <dgm:spPr/>
    </dgm:pt>
    <dgm:pt modelId="{B1392EBB-18E4-4104-BE9B-63D81B0E4DC9}" type="pres">
      <dgm:prSet presAssocID="{9BA4F89F-81DF-4C8D-8B09-715B623B0264}" presName="wedge3" presStyleLbl="node1" presStyleIdx="2" presStyleCnt="4"/>
      <dgm:spPr/>
    </dgm:pt>
    <dgm:pt modelId="{97D78E7E-7ECC-4793-9752-A7BCD6306A9D}" type="pres">
      <dgm:prSet presAssocID="{9BA4F89F-81DF-4C8D-8B09-715B623B0264}" presName="dummy3a" presStyleCnt="0"/>
      <dgm:spPr/>
    </dgm:pt>
    <dgm:pt modelId="{CC87E60D-F45A-47E5-AD4E-ED33F6DD10A2}" type="pres">
      <dgm:prSet presAssocID="{9BA4F89F-81DF-4C8D-8B09-715B623B0264}" presName="dummy3b" presStyleCnt="0"/>
      <dgm:spPr/>
    </dgm:pt>
    <dgm:pt modelId="{0CC40029-4D18-4275-96A5-61ECF9477BBC}" type="pres">
      <dgm:prSet presAssocID="{9BA4F89F-81DF-4C8D-8B09-715B623B0264}" presName="wedge3Tx" presStyleLbl="node1" presStyleIdx="2" presStyleCnt="4">
        <dgm:presLayoutVars>
          <dgm:chMax val="0"/>
          <dgm:chPref val="0"/>
          <dgm:bulletEnabled val="1"/>
        </dgm:presLayoutVars>
      </dgm:prSet>
      <dgm:spPr/>
    </dgm:pt>
    <dgm:pt modelId="{72AD8782-0641-4AD0-806E-19E78F2619AA}" type="pres">
      <dgm:prSet presAssocID="{9BA4F89F-81DF-4C8D-8B09-715B623B0264}" presName="wedge4" presStyleLbl="node1" presStyleIdx="3" presStyleCnt="4"/>
      <dgm:spPr/>
    </dgm:pt>
    <dgm:pt modelId="{A78F9E08-C48B-4FC2-AC52-26F706FB6A82}" type="pres">
      <dgm:prSet presAssocID="{9BA4F89F-81DF-4C8D-8B09-715B623B0264}" presName="dummy4a" presStyleCnt="0"/>
      <dgm:spPr/>
    </dgm:pt>
    <dgm:pt modelId="{F393290B-EE3D-4D69-B78E-1AF088A7E3A0}" type="pres">
      <dgm:prSet presAssocID="{9BA4F89F-81DF-4C8D-8B09-715B623B0264}" presName="dummy4b" presStyleCnt="0"/>
      <dgm:spPr/>
    </dgm:pt>
    <dgm:pt modelId="{2BE9E293-7749-4307-AD64-D5E77915FDD3}" type="pres">
      <dgm:prSet presAssocID="{9BA4F89F-81DF-4C8D-8B09-715B623B0264}" presName="wedge4Tx" presStyleLbl="node1" presStyleIdx="3" presStyleCnt="4">
        <dgm:presLayoutVars>
          <dgm:chMax val="0"/>
          <dgm:chPref val="0"/>
          <dgm:bulletEnabled val="1"/>
        </dgm:presLayoutVars>
      </dgm:prSet>
      <dgm:spPr/>
    </dgm:pt>
    <dgm:pt modelId="{94B357E5-1339-4B16-99D6-08DF5AE14CB0}" type="pres">
      <dgm:prSet presAssocID="{FFE39FA0-3C81-4901-8D37-B8B48BAFF6F8}" presName="arrowWedge1" presStyleLbl="fgSibTrans2D1" presStyleIdx="0" presStyleCnt="4"/>
      <dgm:spPr>
        <a:ln>
          <a:solidFill>
            <a:schemeClr val="tx1"/>
          </a:solidFill>
        </a:ln>
      </dgm:spPr>
    </dgm:pt>
    <dgm:pt modelId="{0B4B72D6-D49B-4397-9499-EF66E8FBABA3}" type="pres">
      <dgm:prSet presAssocID="{DF776580-8698-46AE-A587-8D291DD52FEF}" presName="arrowWedge2" presStyleLbl="fgSibTrans2D1" presStyleIdx="1" presStyleCnt="4"/>
      <dgm:spPr>
        <a:ln>
          <a:solidFill>
            <a:schemeClr val="tx1"/>
          </a:solidFill>
        </a:ln>
      </dgm:spPr>
    </dgm:pt>
    <dgm:pt modelId="{D49BC5B7-3BDA-457F-994C-C9B00EA02F56}" type="pres">
      <dgm:prSet presAssocID="{C1D1AD7D-D5BE-4B27-B155-60F8808E729C}" presName="arrowWedge3" presStyleLbl="fgSibTrans2D1" presStyleIdx="2" presStyleCnt="4"/>
      <dgm:spPr>
        <a:ln>
          <a:solidFill>
            <a:schemeClr val="tx1"/>
          </a:solidFill>
        </a:ln>
      </dgm:spPr>
    </dgm:pt>
    <dgm:pt modelId="{B5D5EBC1-9648-40B2-A4DB-10B41ECFF49E}" type="pres">
      <dgm:prSet presAssocID="{520D6162-D694-489B-B608-651F16E50F39}" presName="arrowWedge4" presStyleLbl="fgSibTrans2D1" presStyleIdx="3" presStyleCnt="4"/>
      <dgm:spPr>
        <a:ln>
          <a:solidFill>
            <a:schemeClr val="tx1"/>
          </a:solidFill>
        </a:ln>
      </dgm:spPr>
    </dgm:pt>
  </dgm:ptLst>
  <dgm:cxnLst>
    <dgm:cxn modelId="{BD2EBE08-03CF-4B9F-A1B9-BB43A3FF843F}" type="presOf" srcId="{643AB969-94C8-4F57-807C-B1467DF1D11A}" destId="{2C32478D-E626-47DC-9FBE-D00C1DFD010F}" srcOrd="0" destOrd="0" presId="urn:microsoft.com/office/officeart/2005/8/layout/cycle8"/>
    <dgm:cxn modelId="{F8C9D15C-3FF0-44D1-BCF1-360AC33BF7C4}" type="presOf" srcId="{6FF8CDAB-8476-4BC3-9BDC-9377C1F5B149}" destId="{0CC40029-4D18-4275-96A5-61ECF9477BBC}" srcOrd="1" destOrd="0" presId="urn:microsoft.com/office/officeart/2005/8/layout/cycle8"/>
    <dgm:cxn modelId="{167CEB65-738C-4637-9DD7-C5F6B5A940C2}" srcId="{9BA4F89F-81DF-4C8D-8B09-715B623B0264}" destId="{6FF8CDAB-8476-4BC3-9BDC-9377C1F5B149}" srcOrd="2" destOrd="0" parTransId="{58B3F95F-ABB6-4903-87D0-56C4210A67C9}" sibTransId="{C1D1AD7D-D5BE-4B27-B155-60F8808E729C}"/>
    <dgm:cxn modelId="{AE689E66-B4FE-438F-81F4-570C714E2934}" type="presOf" srcId="{B60A6694-36E2-498E-8BB6-C4BCD2F4A33B}" destId="{0854297D-139B-46C8-9183-EEBA3733D317}" srcOrd="0" destOrd="0" presId="urn:microsoft.com/office/officeart/2005/8/layout/cycle8"/>
    <dgm:cxn modelId="{34002570-7BE0-49D8-8C35-C9B8C0CB4224}" type="presOf" srcId="{469243FC-ADDC-479F-BD2D-5AB3AE39A8D3}" destId="{2BE9E293-7749-4307-AD64-D5E77915FDD3}" srcOrd="1" destOrd="0" presId="urn:microsoft.com/office/officeart/2005/8/layout/cycle8"/>
    <dgm:cxn modelId="{0A225172-2A1C-464E-B024-3D7458638760}" type="presOf" srcId="{643AB969-94C8-4F57-807C-B1467DF1D11A}" destId="{9FB9FD73-E5BA-423C-A398-DD5F484578B5}" srcOrd="1" destOrd="0" presId="urn:microsoft.com/office/officeart/2005/8/layout/cycle8"/>
    <dgm:cxn modelId="{1355BAAB-11E7-499E-AB1E-80D7335A1AA1}" srcId="{9BA4F89F-81DF-4C8D-8B09-715B623B0264}" destId="{643AB969-94C8-4F57-807C-B1467DF1D11A}" srcOrd="1" destOrd="0" parTransId="{9148BD73-D141-4EE6-94FF-20E5EACB8D95}" sibTransId="{DF776580-8698-46AE-A587-8D291DD52FEF}"/>
    <dgm:cxn modelId="{E2AB93C8-75CA-421F-ABF8-6C62141BD577}" type="presOf" srcId="{469243FC-ADDC-479F-BD2D-5AB3AE39A8D3}" destId="{72AD8782-0641-4AD0-806E-19E78F2619AA}" srcOrd="0" destOrd="0" presId="urn:microsoft.com/office/officeart/2005/8/layout/cycle8"/>
    <dgm:cxn modelId="{EF8042CD-138C-4918-B070-2850D4C5CA96}" type="presOf" srcId="{B60A6694-36E2-498E-8BB6-C4BCD2F4A33B}" destId="{4CB02012-1335-4CA5-9D9F-1236DCA788E2}" srcOrd="1" destOrd="0" presId="urn:microsoft.com/office/officeart/2005/8/layout/cycle8"/>
    <dgm:cxn modelId="{73E7D7D0-F5AA-4135-B04D-C31271354311}" type="presOf" srcId="{6FF8CDAB-8476-4BC3-9BDC-9377C1F5B149}" destId="{B1392EBB-18E4-4104-BE9B-63D81B0E4DC9}" srcOrd="0" destOrd="0" presId="urn:microsoft.com/office/officeart/2005/8/layout/cycle8"/>
    <dgm:cxn modelId="{BD3851D6-B670-43B8-ABD3-57AAB992FD93}" srcId="{9BA4F89F-81DF-4C8D-8B09-715B623B0264}" destId="{B60A6694-36E2-498E-8BB6-C4BCD2F4A33B}" srcOrd="0" destOrd="0" parTransId="{095E1CC9-6644-4A45-9A2D-97FE294DD594}" sibTransId="{FFE39FA0-3C81-4901-8D37-B8B48BAFF6F8}"/>
    <dgm:cxn modelId="{044886E6-6A10-4EBD-AC04-CB55FBDCA76E}" srcId="{9BA4F89F-81DF-4C8D-8B09-715B623B0264}" destId="{469243FC-ADDC-479F-BD2D-5AB3AE39A8D3}" srcOrd="3" destOrd="0" parTransId="{5A8341C8-FBB8-4797-A633-A3639FC08A7E}" sibTransId="{520D6162-D694-489B-B608-651F16E50F39}"/>
    <dgm:cxn modelId="{8B298DF3-594F-460E-9571-104B6B6EA86F}" type="presOf" srcId="{9BA4F89F-81DF-4C8D-8B09-715B623B0264}" destId="{0FE642F4-913C-4C18-A5D9-1F287E5A928F}" srcOrd="0" destOrd="0" presId="urn:microsoft.com/office/officeart/2005/8/layout/cycle8"/>
    <dgm:cxn modelId="{69DF5D71-201E-43A3-A0A9-A26E64E78D80}" type="presParOf" srcId="{0FE642F4-913C-4C18-A5D9-1F287E5A928F}" destId="{0854297D-139B-46C8-9183-EEBA3733D317}" srcOrd="0" destOrd="0" presId="urn:microsoft.com/office/officeart/2005/8/layout/cycle8"/>
    <dgm:cxn modelId="{4E771757-C524-4E52-8C99-40E2D9111EA3}" type="presParOf" srcId="{0FE642F4-913C-4C18-A5D9-1F287E5A928F}" destId="{8AD6950F-7A6C-43A5-817D-A9412A904014}" srcOrd="1" destOrd="0" presId="urn:microsoft.com/office/officeart/2005/8/layout/cycle8"/>
    <dgm:cxn modelId="{E84F7EB5-367A-4528-AAA0-5D819E5BEEEE}" type="presParOf" srcId="{0FE642F4-913C-4C18-A5D9-1F287E5A928F}" destId="{B48B85D8-A8F6-49EC-BF55-D307CEEAB678}" srcOrd="2" destOrd="0" presId="urn:microsoft.com/office/officeart/2005/8/layout/cycle8"/>
    <dgm:cxn modelId="{788974F2-92A3-4FFD-AB97-DCC30C7202FF}" type="presParOf" srcId="{0FE642F4-913C-4C18-A5D9-1F287E5A928F}" destId="{4CB02012-1335-4CA5-9D9F-1236DCA788E2}" srcOrd="3" destOrd="0" presId="urn:microsoft.com/office/officeart/2005/8/layout/cycle8"/>
    <dgm:cxn modelId="{C3EA1809-95D2-4BEA-BD75-B4E176513A86}" type="presParOf" srcId="{0FE642F4-913C-4C18-A5D9-1F287E5A928F}" destId="{2C32478D-E626-47DC-9FBE-D00C1DFD010F}" srcOrd="4" destOrd="0" presId="urn:microsoft.com/office/officeart/2005/8/layout/cycle8"/>
    <dgm:cxn modelId="{FD843755-DD3A-4099-A63E-1D4FFE52C88A}" type="presParOf" srcId="{0FE642F4-913C-4C18-A5D9-1F287E5A928F}" destId="{3215C6BA-57DB-4A21-A448-A784446B789A}" srcOrd="5" destOrd="0" presId="urn:microsoft.com/office/officeart/2005/8/layout/cycle8"/>
    <dgm:cxn modelId="{33BD4A58-FF02-4C43-89A5-0CBB4A3BB547}" type="presParOf" srcId="{0FE642F4-913C-4C18-A5D9-1F287E5A928F}" destId="{ECB1F4C7-AEBD-45E0-B1A0-DCDDDC9F858D}" srcOrd="6" destOrd="0" presId="urn:microsoft.com/office/officeart/2005/8/layout/cycle8"/>
    <dgm:cxn modelId="{DB5767B6-8A5E-4C2E-9141-55EB48C239AF}" type="presParOf" srcId="{0FE642F4-913C-4C18-A5D9-1F287E5A928F}" destId="{9FB9FD73-E5BA-423C-A398-DD5F484578B5}" srcOrd="7" destOrd="0" presId="urn:microsoft.com/office/officeart/2005/8/layout/cycle8"/>
    <dgm:cxn modelId="{8818DBA1-399B-447C-926B-AEF121A5039B}" type="presParOf" srcId="{0FE642F4-913C-4C18-A5D9-1F287E5A928F}" destId="{B1392EBB-18E4-4104-BE9B-63D81B0E4DC9}" srcOrd="8" destOrd="0" presId="urn:microsoft.com/office/officeart/2005/8/layout/cycle8"/>
    <dgm:cxn modelId="{4D35F6E7-9405-4ABD-B939-5176335E3DA4}" type="presParOf" srcId="{0FE642F4-913C-4C18-A5D9-1F287E5A928F}" destId="{97D78E7E-7ECC-4793-9752-A7BCD6306A9D}" srcOrd="9" destOrd="0" presId="urn:microsoft.com/office/officeart/2005/8/layout/cycle8"/>
    <dgm:cxn modelId="{FB12A763-7AAC-4D7C-9D11-D229A7352D52}" type="presParOf" srcId="{0FE642F4-913C-4C18-A5D9-1F287E5A928F}" destId="{CC87E60D-F45A-47E5-AD4E-ED33F6DD10A2}" srcOrd="10" destOrd="0" presId="urn:microsoft.com/office/officeart/2005/8/layout/cycle8"/>
    <dgm:cxn modelId="{76E5281A-AF86-468F-96ED-BC6E74C63007}" type="presParOf" srcId="{0FE642F4-913C-4C18-A5D9-1F287E5A928F}" destId="{0CC40029-4D18-4275-96A5-61ECF9477BBC}" srcOrd="11" destOrd="0" presId="urn:microsoft.com/office/officeart/2005/8/layout/cycle8"/>
    <dgm:cxn modelId="{A1FA0AEB-D4AE-4719-9AE0-0242CD94DCCF}" type="presParOf" srcId="{0FE642F4-913C-4C18-A5D9-1F287E5A928F}" destId="{72AD8782-0641-4AD0-806E-19E78F2619AA}" srcOrd="12" destOrd="0" presId="urn:microsoft.com/office/officeart/2005/8/layout/cycle8"/>
    <dgm:cxn modelId="{A50C2648-AC7A-469C-A0A7-D7D253CA5842}" type="presParOf" srcId="{0FE642F4-913C-4C18-A5D9-1F287E5A928F}" destId="{A78F9E08-C48B-4FC2-AC52-26F706FB6A82}" srcOrd="13" destOrd="0" presId="urn:microsoft.com/office/officeart/2005/8/layout/cycle8"/>
    <dgm:cxn modelId="{0BA58FDE-3DA5-4B36-8DB3-96BDC88D151E}" type="presParOf" srcId="{0FE642F4-913C-4C18-A5D9-1F287E5A928F}" destId="{F393290B-EE3D-4D69-B78E-1AF088A7E3A0}" srcOrd="14" destOrd="0" presId="urn:microsoft.com/office/officeart/2005/8/layout/cycle8"/>
    <dgm:cxn modelId="{5DD8D940-5A9F-4B7B-B496-74D36CEB105D}" type="presParOf" srcId="{0FE642F4-913C-4C18-A5D9-1F287E5A928F}" destId="{2BE9E293-7749-4307-AD64-D5E77915FDD3}" srcOrd="15" destOrd="0" presId="urn:microsoft.com/office/officeart/2005/8/layout/cycle8"/>
    <dgm:cxn modelId="{CB12FAAF-BE45-475D-86BD-B04D0018F26D}" type="presParOf" srcId="{0FE642F4-913C-4C18-A5D9-1F287E5A928F}" destId="{94B357E5-1339-4B16-99D6-08DF5AE14CB0}" srcOrd="16" destOrd="0" presId="urn:microsoft.com/office/officeart/2005/8/layout/cycle8"/>
    <dgm:cxn modelId="{DEF7A2AB-1307-4477-90E3-4BC68E3A298B}" type="presParOf" srcId="{0FE642F4-913C-4C18-A5D9-1F287E5A928F}" destId="{0B4B72D6-D49B-4397-9499-EF66E8FBABA3}" srcOrd="17" destOrd="0" presId="urn:microsoft.com/office/officeart/2005/8/layout/cycle8"/>
    <dgm:cxn modelId="{6E078AAD-5C08-45A5-AC5E-E3B6E7EAAC71}" type="presParOf" srcId="{0FE642F4-913C-4C18-A5D9-1F287E5A928F}" destId="{D49BC5B7-3BDA-457F-994C-C9B00EA02F56}" srcOrd="18" destOrd="0" presId="urn:microsoft.com/office/officeart/2005/8/layout/cycle8"/>
    <dgm:cxn modelId="{AB583A09-E979-4CA9-8945-435423C2801A}" type="presParOf" srcId="{0FE642F4-913C-4C18-A5D9-1F287E5A928F}" destId="{B5D5EBC1-9648-40B2-A4DB-10B41ECFF49E}" srcOrd="1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4297D-139B-46C8-9183-EEBA3733D317}">
      <dsp:nvSpPr>
        <dsp:cNvPr id="0" name=""/>
        <dsp:cNvSpPr/>
      </dsp:nvSpPr>
      <dsp:spPr>
        <a:xfrm>
          <a:off x="1544117" y="100962"/>
          <a:ext cx="1516369" cy="1516369"/>
        </a:xfrm>
        <a:prstGeom prst="pie">
          <a:avLst>
            <a:gd name="adj1" fmla="val 16200000"/>
            <a:gd name="adj2" fmla="val 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Meiryo UI" panose="020B0604030504040204" pitchFamily="50" charset="-128"/>
              <a:ea typeface="Meiryo UI" panose="020B0604030504040204" pitchFamily="50" charset="-128"/>
            </a:rPr>
            <a:t>監視</a:t>
          </a:r>
        </a:p>
      </dsp:txBody>
      <dsp:txXfrm>
        <a:off x="2349057" y="415248"/>
        <a:ext cx="559612" cy="415196"/>
      </dsp:txXfrm>
    </dsp:sp>
    <dsp:sp modelId="{2C32478D-E626-47DC-9FBE-D00C1DFD010F}">
      <dsp:nvSpPr>
        <dsp:cNvPr id="0" name=""/>
        <dsp:cNvSpPr/>
      </dsp:nvSpPr>
      <dsp:spPr>
        <a:xfrm>
          <a:off x="1544117" y="151869"/>
          <a:ext cx="1516369" cy="1516369"/>
        </a:xfrm>
        <a:prstGeom prst="pie">
          <a:avLst>
            <a:gd name="adj1" fmla="val 0"/>
            <a:gd name="adj2" fmla="val 54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Meiryo UI" panose="020B0604030504040204" pitchFamily="50" charset="-128"/>
              <a:ea typeface="Meiryo UI" panose="020B0604030504040204" pitchFamily="50" charset="-128"/>
            </a:rPr>
            <a:t>分析</a:t>
          </a:r>
        </a:p>
      </dsp:txBody>
      <dsp:txXfrm>
        <a:off x="2349057" y="938757"/>
        <a:ext cx="559612" cy="415196"/>
      </dsp:txXfrm>
    </dsp:sp>
    <dsp:sp modelId="{B1392EBB-18E4-4104-BE9B-63D81B0E4DC9}">
      <dsp:nvSpPr>
        <dsp:cNvPr id="0" name=""/>
        <dsp:cNvSpPr/>
      </dsp:nvSpPr>
      <dsp:spPr>
        <a:xfrm>
          <a:off x="1493210" y="151869"/>
          <a:ext cx="1516369" cy="1516369"/>
        </a:xfrm>
        <a:prstGeom prst="pie">
          <a:avLst>
            <a:gd name="adj1" fmla="val 5400000"/>
            <a:gd name="adj2" fmla="val 10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Meiryo UI" panose="020B0604030504040204" pitchFamily="50" charset="-128"/>
              <a:ea typeface="Meiryo UI" panose="020B0604030504040204" pitchFamily="50" charset="-128"/>
            </a:rPr>
            <a:t>報告</a:t>
          </a:r>
        </a:p>
      </dsp:txBody>
      <dsp:txXfrm>
        <a:off x="1645028" y="938757"/>
        <a:ext cx="559612" cy="415196"/>
      </dsp:txXfrm>
    </dsp:sp>
    <dsp:sp modelId="{72AD8782-0641-4AD0-806E-19E78F2619AA}">
      <dsp:nvSpPr>
        <dsp:cNvPr id="0" name=""/>
        <dsp:cNvSpPr/>
      </dsp:nvSpPr>
      <dsp:spPr>
        <a:xfrm>
          <a:off x="1493210" y="100962"/>
          <a:ext cx="1516369" cy="1516369"/>
        </a:xfrm>
        <a:prstGeom prst="pie">
          <a:avLst>
            <a:gd name="adj1" fmla="val 10800000"/>
            <a:gd name="adj2" fmla="val 1620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Meiryo UI" panose="020B0604030504040204" pitchFamily="50" charset="-128"/>
              <a:ea typeface="Meiryo UI" panose="020B0604030504040204" pitchFamily="50" charset="-128"/>
            </a:rPr>
            <a:t>連携</a:t>
          </a:r>
        </a:p>
      </dsp:txBody>
      <dsp:txXfrm>
        <a:off x="1645028" y="415248"/>
        <a:ext cx="559612" cy="415196"/>
      </dsp:txXfrm>
    </dsp:sp>
    <dsp:sp modelId="{94B357E5-1339-4B16-99D6-08DF5AE14CB0}">
      <dsp:nvSpPr>
        <dsp:cNvPr id="0" name=""/>
        <dsp:cNvSpPr/>
      </dsp:nvSpPr>
      <dsp:spPr>
        <a:xfrm>
          <a:off x="1450247" y="7092"/>
          <a:ext cx="1704110" cy="1704110"/>
        </a:xfrm>
        <a:prstGeom prst="circularArrow">
          <a:avLst>
            <a:gd name="adj1" fmla="val 5085"/>
            <a:gd name="adj2" fmla="val 327528"/>
            <a:gd name="adj3" fmla="val 21272472"/>
            <a:gd name="adj4" fmla="val 16200000"/>
            <a:gd name="adj5" fmla="val 5932"/>
          </a:avLst>
        </a:prstGeom>
        <a:solidFill>
          <a:schemeClr val="accent2">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B4B72D6-D49B-4397-9499-EF66E8FBABA3}">
      <dsp:nvSpPr>
        <dsp:cNvPr id="0" name=""/>
        <dsp:cNvSpPr/>
      </dsp:nvSpPr>
      <dsp:spPr>
        <a:xfrm>
          <a:off x="1450247" y="57999"/>
          <a:ext cx="1704110" cy="1704110"/>
        </a:xfrm>
        <a:prstGeom prst="circularArrow">
          <a:avLst>
            <a:gd name="adj1" fmla="val 5085"/>
            <a:gd name="adj2" fmla="val 327528"/>
            <a:gd name="adj3" fmla="val 5072472"/>
            <a:gd name="adj4" fmla="val 0"/>
            <a:gd name="adj5" fmla="val 5932"/>
          </a:avLst>
        </a:prstGeom>
        <a:solidFill>
          <a:schemeClr val="accent3">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D49BC5B7-3BDA-457F-994C-C9B00EA02F56}">
      <dsp:nvSpPr>
        <dsp:cNvPr id="0" name=""/>
        <dsp:cNvSpPr/>
      </dsp:nvSpPr>
      <dsp:spPr>
        <a:xfrm>
          <a:off x="1399340" y="57999"/>
          <a:ext cx="1704110" cy="1704110"/>
        </a:xfrm>
        <a:prstGeom prst="circularArrow">
          <a:avLst>
            <a:gd name="adj1" fmla="val 5085"/>
            <a:gd name="adj2" fmla="val 327528"/>
            <a:gd name="adj3" fmla="val 10472472"/>
            <a:gd name="adj4" fmla="val 5400000"/>
            <a:gd name="adj5" fmla="val 5932"/>
          </a:avLst>
        </a:prstGeom>
        <a:solidFill>
          <a:schemeClr val="accent4">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B5D5EBC1-9648-40B2-A4DB-10B41ECFF49E}">
      <dsp:nvSpPr>
        <dsp:cNvPr id="0" name=""/>
        <dsp:cNvSpPr/>
      </dsp:nvSpPr>
      <dsp:spPr>
        <a:xfrm>
          <a:off x="1399340" y="7092"/>
          <a:ext cx="1704110" cy="1704110"/>
        </a:xfrm>
        <a:prstGeom prst="circularArrow">
          <a:avLst>
            <a:gd name="adj1" fmla="val 5085"/>
            <a:gd name="adj2" fmla="val 327528"/>
            <a:gd name="adj3" fmla="val 15872472"/>
            <a:gd name="adj4" fmla="val 10800000"/>
            <a:gd name="adj5" fmla="val 5932"/>
          </a:avLst>
        </a:prstGeom>
        <a:solidFill>
          <a:schemeClr val="accent5">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7C2E-F5D6-4005-8C3E-8720FF37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Maiko Hatayama</dc:creator>
  <cp:keywords/>
  <dc:description/>
  <cp:lastModifiedBy>Hashimoto, Ryoko(橋本 亮子)</cp:lastModifiedBy>
  <cp:revision>2</cp:revision>
  <cp:lastPrinted>2025-08-18T06:42:00Z</cp:lastPrinted>
  <dcterms:created xsi:type="dcterms:W3CDTF">2025-08-18T12:16:00Z</dcterms:created>
  <dcterms:modified xsi:type="dcterms:W3CDTF">2025-08-18T12:16:00Z</dcterms:modified>
</cp:coreProperties>
</file>