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70888" w14:textId="0C78772E" w:rsidR="00AD5A7F" w:rsidRPr="006A65F6" w:rsidRDefault="00AD5A7F" w:rsidP="001F2B98">
      <w:pPr>
        <w:autoSpaceDE w:val="0"/>
        <w:autoSpaceDN w:val="0"/>
        <w:spacing w:line="428" w:lineRule="atLeast"/>
        <w:ind w:firstLineChars="59" w:firstLine="142"/>
        <w:rPr>
          <w:rFonts w:asciiTheme="majorBidi" w:eastAsia="ＭＳ 明朝" w:hAnsiTheme="majorBidi" w:cstheme="majorBidi"/>
          <w:snapToGrid w:val="0"/>
          <w:kern w:val="0"/>
          <w:sz w:val="24"/>
          <w:szCs w:val="20"/>
          <w:lang w:bidi="ar-SA"/>
        </w:rPr>
      </w:pPr>
      <w:r w:rsidRPr="006A65F6">
        <w:rPr>
          <w:rFonts w:asciiTheme="majorBidi" w:eastAsia="ＭＳ 明朝" w:hAnsiTheme="majorBidi" w:cstheme="majorBidi"/>
          <w:snapToGrid w:val="0"/>
          <w:kern w:val="0"/>
          <w:sz w:val="24"/>
          <w:szCs w:val="20"/>
          <w:lang w:bidi="ar-SA"/>
        </w:rPr>
        <w:t>別紙様式</w:t>
      </w:r>
      <w:r w:rsidR="006826A7" w:rsidRPr="006A65F6">
        <w:rPr>
          <w:rFonts w:asciiTheme="majorBidi" w:eastAsia="ＭＳ 明朝" w:hAnsiTheme="majorBidi" w:cstheme="majorBidi"/>
          <w:snapToGrid w:val="0"/>
          <w:kern w:val="0"/>
          <w:sz w:val="24"/>
          <w:szCs w:val="20"/>
          <w:lang w:bidi="ar-SA"/>
        </w:rPr>
        <w:t>１</w:t>
      </w:r>
    </w:p>
    <w:p w14:paraId="7AFF238B" w14:textId="77777777" w:rsidR="00AD5A7F" w:rsidRPr="006A65F6" w:rsidRDefault="00AD5A7F" w:rsidP="00AD5A7F">
      <w:pPr>
        <w:autoSpaceDE w:val="0"/>
        <w:autoSpaceDN w:val="0"/>
        <w:jc w:val="center"/>
        <w:rPr>
          <w:rFonts w:asciiTheme="majorBidi" w:eastAsia="ＭＳ 明朝" w:hAnsiTheme="majorBidi" w:cstheme="majorBidi"/>
          <w:snapToGrid w:val="0"/>
          <w:kern w:val="0"/>
          <w:sz w:val="28"/>
          <w:szCs w:val="20"/>
          <w:lang w:bidi="ar-SA"/>
        </w:rPr>
      </w:pPr>
    </w:p>
    <w:p w14:paraId="2903790B" w14:textId="77777777" w:rsidR="00AD5A7F" w:rsidRPr="006A65F6" w:rsidRDefault="00AD5A7F" w:rsidP="00AD5A7F">
      <w:pPr>
        <w:autoSpaceDE w:val="0"/>
        <w:autoSpaceDN w:val="0"/>
        <w:jc w:val="center"/>
        <w:rPr>
          <w:rFonts w:asciiTheme="majorBidi" w:eastAsia="ＭＳ 明朝" w:hAnsiTheme="majorBidi" w:cstheme="majorBidi"/>
          <w:snapToGrid w:val="0"/>
          <w:kern w:val="0"/>
          <w:sz w:val="28"/>
          <w:szCs w:val="20"/>
          <w:lang w:bidi="ar-SA"/>
        </w:rPr>
      </w:pPr>
      <w:r w:rsidRPr="006A65F6">
        <w:rPr>
          <w:rFonts w:asciiTheme="majorBidi" w:eastAsia="ＭＳ 明朝" w:hAnsiTheme="majorBidi" w:cstheme="majorBidi"/>
          <w:snapToGrid w:val="0"/>
          <w:kern w:val="0"/>
          <w:sz w:val="28"/>
          <w:szCs w:val="20"/>
          <w:lang w:bidi="ar-SA"/>
        </w:rPr>
        <w:t>医薬品リスク管理計画の実施状況の概要</w:t>
      </w:r>
    </w:p>
    <w:p w14:paraId="0547640E" w14:textId="53114C87" w:rsidR="00AD5A7F" w:rsidRPr="006A65F6" w:rsidRDefault="001F2B98" w:rsidP="001F2B98">
      <w:pPr>
        <w:autoSpaceDE w:val="0"/>
        <w:autoSpaceDN w:val="0"/>
        <w:spacing w:line="428" w:lineRule="atLeast"/>
        <w:ind w:firstLineChars="67" w:firstLine="141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 w:rsidRPr="006A65F6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１．</w:t>
      </w:r>
      <w:r w:rsidR="00AD5A7F" w:rsidRPr="006A65F6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医薬品安全性監視活動</w:t>
      </w: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1358"/>
        <w:gridCol w:w="1493"/>
        <w:gridCol w:w="1357"/>
        <w:gridCol w:w="1706"/>
        <w:gridCol w:w="1593"/>
      </w:tblGrid>
      <w:tr w:rsidR="00AD5A7F" w:rsidRPr="006A65F6" w14:paraId="183E9F64" w14:textId="77777777" w:rsidTr="001F2B98">
        <w:trPr>
          <w:trHeight w:val="363"/>
        </w:trPr>
        <w:tc>
          <w:tcPr>
            <w:tcW w:w="93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D62463" w14:textId="77777777" w:rsidR="00AD5A7F" w:rsidRPr="006A65F6" w:rsidRDefault="00AD5A7F" w:rsidP="00AD5A7F">
            <w:pPr>
              <w:autoSpaceDE w:val="0"/>
              <w:autoSpaceDN w:val="0"/>
              <w:spacing w:line="428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通常の医薬品安全性監視活動</w:t>
            </w:r>
          </w:p>
        </w:tc>
      </w:tr>
      <w:tr w:rsidR="00AD5A7F" w:rsidRPr="006A65F6" w14:paraId="78B058C0" w14:textId="77777777" w:rsidTr="001F2B98">
        <w:trPr>
          <w:trHeight w:val="864"/>
        </w:trPr>
        <w:tc>
          <w:tcPr>
            <w:tcW w:w="93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75865C" w14:textId="77777777" w:rsidR="00AD5A7F" w:rsidRPr="006A65F6" w:rsidRDefault="00AD5A7F" w:rsidP="00AD5A7F">
            <w:pPr>
              <w:autoSpaceDE w:val="0"/>
              <w:autoSpaceDN w:val="0"/>
              <w:spacing w:line="428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47C12EB2" w14:textId="77777777" w:rsidTr="001F2B98">
        <w:trPr>
          <w:trHeight w:val="419"/>
        </w:trPr>
        <w:tc>
          <w:tcPr>
            <w:tcW w:w="93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49BC15" w14:textId="77777777" w:rsidR="00AD5A7F" w:rsidRPr="006A65F6" w:rsidRDefault="00AD5A7F" w:rsidP="00AD5A7F">
            <w:pPr>
              <w:autoSpaceDE w:val="0"/>
              <w:autoSpaceDN w:val="0"/>
              <w:spacing w:line="428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追加の医薬品安全性監視活動</w:t>
            </w:r>
          </w:p>
        </w:tc>
      </w:tr>
      <w:tr w:rsidR="00AD5A7F" w:rsidRPr="006A65F6" w14:paraId="3DB50D12" w14:textId="77777777" w:rsidTr="001F2B98">
        <w:trPr>
          <w:trHeight w:val="660"/>
        </w:trPr>
        <w:tc>
          <w:tcPr>
            <w:tcW w:w="1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293DED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追加の医薬品安全性監視活動の名称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399015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収集症例数</w:t>
            </w:r>
          </w:p>
        </w:tc>
        <w:tc>
          <w:tcPr>
            <w:tcW w:w="1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592715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節目となる</w:t>
            </w:r>
          </w:p>
          <w:p w14:paraId="743D25F8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症例数／</w:t>
            </w:r>
          </w:p>
          <w:p w14:paraId="68E69706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目標症例数</w:t>
            </w:r>
          </w:p>
        </w:tc>
        <w:tc>
          <w:tcPr>
            <w:tcW w:w="13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3CABCD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節目となる</w:t>
            </w:r>
          </w:p>
          <w:p w14:paraId="3F97C385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予定の時期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349C75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実施状況及び</w:t>
            </w:r>
          </w:p>
          <w:p w14:paraId="496317DC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今後の対応案</w:t>
            </w:r>
          </w:p>
        </w:tc>
        <w:tc>
          <w:tcPr>
            <w:tcW w:w="15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972737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報告書の</w:t>
            </w:r>
          </w:p>
          <w:p w14:paraId="36C85015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作成予定日</w:t>
            </w:r>
          </w:p>
        </w:tc>
      </w:tr>
      <w:tr w:rsidR="00AD5A7F" w:rsidRPr="006A65F6" w14:paraId="49E42679" w14:textId="77777777" w:rsidTr="000151CC">
        <w:trPr>
          <w:trHeight w:val="773"/>
        </w:trPr>
        <w:tc>
          <w:tcPr>
            <w:tcW w:w="18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5C34467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</w:tcPr>
          <w:p w14:paraId="0F240D98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shd w:val="clear" w:color="auto" w:fill="auto"/>
          </w:tcPr>
          <w:p w14:paraId="752A4274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tcBorders>
              <w:top w:val="single" w:sz="12" w:space="0" w:color="auto"/>
            </w:tcBorders>
            <w:shd w:val="clear" w:color="auto" w:fill="auto"/>
          </w:tcPr>
          <w:p w14:paraId="71444BD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tcBorders>
              <w:top w:val="single" w:sz="12" w:space="0" w:color="auto"/>
            </w:tcBorders>
            <w:shd w:val="clear" w:color="auto" w:fill="auto"/>
          </w:tcPr>
          <w:p w14:paraId="641F0A2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5D5E5F8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7DACE7D9" w14:textId="77777777" w:rsidTr="000151CC">
        <w:trPr>
          <w:trHeight w:val="773"/>
        </w:trPr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50A4BF75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</w:tcPr>
          <w:p w14:paraId="5B51BAA0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shd w:val="clear" w:color="auto" w:fill="auto"/>
          </w:tcPr>
          <w:p w14:paraId="69718522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shd w:val="clear" w:color="auto" w:fill="auto"/>
          </w:tcPr>
          <w:p w14:paraId="430D509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shd w:val="clear" w:color="auto" w:fill="auto"/>
          </w:tcPr>
          <w:p w14:paraId="70DA0952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right w:val="single" w:sz="12" w:space="0" w:color="auto"/>
            </w:tcBorders>
            <w:shd w:val="clear" w:color="auto" w:fill="auto"/>
          </w:tcPr>
          <w:p w14:paraId="77A485C6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6F83473E" w14:textId="77777777" w:rsidTr="000151CC">
        <w:trPr>
          <w:trHeight w:val="773"/>
        </w:trPr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6D4777D3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</w:tcPr>
          <w:p w14:paraId="69CCCD90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shd w:val="clear" w:color="auto" w:fill="auto"/>
          </w:tcPr>
          <w:p w14:paraId="70F70D83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shd w:val="clear" w:color="auto" w:fill="auto"/>
          </w:tcPr>
          <w:p w14:paraId="50CE52A0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shd w:val="clear" w:color="auto" w:fill="auto"/>
          </w:tcPr>
          <w:p w14:paraId="16449DA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right w:val="single" w:sz="12" w:space="0" w:color="auto"/>
            </w:tcBorders>
            <w:shd w:val="clear" w:color="auto" w:fill="auto"/>
          </w:tcPr>
          <w:p w14:paraId="61615EE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7DD7EC60" w14:textId="77777777" w:rsidTr="000151CC">
        <w:trPr>
          <w:trHeight w:val="773"/>
        </w:trPr>
        <w:tc>
          <w:tcPr>
            <w:tcW w:w="1868" w:type="dxa"/>
            <w:tcBorders>
              <w:left w:val="single" w:sz="12" w:space="0" w:color="auto"/>
            </w:tcBorders>
            <w:shd w:val="clear" w:color="auto" w:fill="auto"/>
          </w:tcPr>
          <w:p w14:paraId="1A51089E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</w:tcPr>
          <w:p w14:paraId="31C448E0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shd w:val="clear" w:color="auto" w:fill="auto"/>
          </w:tcPr>
          <w:p w14:paraId="522C8B0C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shd w:val="clear" w:color="auto" w:fill="auto"/>
          </w:tcPr>
          <w:p w14:paraId="11DF24C1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shd w:val="clear" w:color="auto" w:fill="auto"/>
          </w:tcPr>
          <w:p w14:paraId="3891A7F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right w:val="single" w:sz="12" w:space="0" w:color="auto"/>
            </w:tcBorders>
            <w:shd w:val="clear" w:color="auto" w:fill="auto"/>
          </w:tcPr>
          <w:p w14:paraId="46E5ED93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69F322B2" w14:textId="77777777" w:rsidTr="000151CC">
        <w:trPr>
          <w:trHeight w:val="773"/>
        </w:trPr>
        <w:tc>
          <w:tcPr>
            <w:tcW w:w="18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F94261E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</w:tcPr>
          <w:p w14:paraId="518747D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shd w:val="clear" w:color="auto" w:fill="auto"/>
          </w:tcPr>
          <w:p w14:paraId="4DDC792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shd w:val="clear" w:color="auto" w:fill="auto"/>
          </w:tcPr>
          <w:p w14:paraId="1E2153F2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  <w:shd w:val="clear" w:color="auto" w:fill="auto"/>
          </w:tcPr>
          <w:p w14:paraId="7F9E1EE9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4D318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</w:tbl>
    <w:p w14:paraId="2F8704EB" w14:textId="77777777" w:rsidR="00AD5A7F" w:rsidRPr="006A65F6" w:rsidRDefault="00AD5A7F" w:rsidP="00AD5A7F">
      <w:pPr>
        <w:autoSpaceDE w:val="0"/>
        <w:autoSpaceDN w:val="0"/>
        <w:spacing w:line="428" w:lineRule="atLeas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69D487AE" w14:textId="38BE0747" w:rsidR="00AD5A7F" w:rsidRPr="006A65F6" w:rsidRDefault="001F2B98" w:rsidP="001F2B98">
      <w:pPr>
        <w:autoSpaceDE w:val="0"/>
        <w:autoSpaceDN w:val="0"/>
        <w:spacing w:line="428" w:lineRule="atLeast"/>
        <w:ind w:firstLineChars="67" w:firstLine="141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6A65F6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２</w:t>
      </w:r>
      <w:r w:rsidR="00AD5A7F" w:rsidRPr="006A65F6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．有効性に関する調査・試験</w:t>
      </w: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1358"/>
        <w:gridCol w:w="1493"/>
        <w:gridCol w:w="1357"/>
        <w:gridCol w:w="1706"/>
        <w:gridCol w:w="1593"/>
      </w:tblGrid>
      <w:tr w:rsidR="00AD5A7F" w:rsidRPr="006A65F6" w14:paraId="0B731E49" w14:textId="77777777" w:rsidTr="001F2B98">
        <w:trPr>
          <w:trHeight w:val="605"/>
        </w:trPr>
        <w:tc>
          <w:tcPr>
            <w:tcW w:w="18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661606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有効性に関する</w:t>
            </w:r>
          </w:p>
          <w:p w14:paraId="7C67A8A9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調査・試験の名称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BE5C59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収集症例数</w:t>
            </w:r>
          </w:p>
        </w:tc>
        <w:tc>
          <w:tcPr>
            <w:tcW w:w="1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98D09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節目となる</w:t>
            </w:r>
          </w:p>
          <w:p w14:paraId="7ED46FC7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症例数／</w:t>
            </w:r>
          </w:p>
          <w:p w14:paraId="36D11982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目標症例数</w:t>
            </w:r>
          </w:p>
        </w:tc>
        <w:tc>
          <w:tcPr>
            <w:tcW w:w="13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CC5F94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節目となる</w:t>
            </w:r>
          </w:p>
          <w:p w14:paraId="517B71F4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予定の時期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CF7888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実施状況及び</w:t>
            </w:r>
          </w:p>
          <w:p w14:paraId="3D4FB98C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今後の対応案</w:t>
            </w:r>
          </w:p>
        </w:tc>
        <w:tc>
          <w:tcPr>
            <w:tcW w:w="15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8DF5EB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報告書の</w:t>
            </w:r>
          </w:p>
          <w:p w14:paraId="7F200BD6" w14:textId="77777777" w:rsidR="00AD5A7F" w:rsidRPr="006A65F6" w:rsidRDefault="00AD5A7F" w:rsidP="00AD5A7F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  <w:r w:rsidRPr="006A65F6"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  <w:t>作成予定日</w:t>
            </w:r>
          </w:p>
        </w:tc>
      </w:tr>
      <w:tr w:rsidR="00AD5A7F" w:rsidRPr="006A65F6" w14:paraId="10230F82" w14:textId="77777777" w:rsidTr="000151CC">
        <w:trPr>
          <w:trHeight w:val="709"/>
        </w:trPr>
        <w:tc>
          <w:tcPr>
            <w:tcW w:w="186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A5D8EA4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</w:tcPr>
          <w:p w14:paraId="5236054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shd w:val="clear" w:color="auto" w:fill="auto"/>
          </w:tcPr>
          <w:p w14:paraId="7D75CE4E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tcBorders>
              <w:top w:val="single" w:sz="12" w:space="0" w:color="auto"/>
            </w:tcBorders>
            <w:shd w:val="clear" w:color="auto" w:fill="auto"/>
          </w:tcPr>
          <w:p w14:paraId="2B789227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tcBorders>
              <w:top w:val="single" w:sz="12" w:space="0" w:color="auto"/>
            </w:tcBorders>
            <w:shd w:val="clear" w:color="auto" w:fill="auto"/>
          </w:tcPr>
          <w:p w14:paraId="4B8BB9E9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A67EE05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2B1E94BF" w14:textId="77777777" w:rsidTr="000151CC">
        <w:trPr>
          <w:trHeight w:val="709"/>
        </w:trPr>
        <w:tc>
          <w:tcPr>
            <w:tcW w:w="186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C16B1F7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7DB60BFF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</w:tcPr>
          <w:p w14:paraId="4BF7297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</w:tcPr>
          <w:p w14:paraId="63FF0044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</w:tcPr>
          <w:p w14:paraId="48BA0D77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A36320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  <w:tr w:rsidR="00AD5A7F" w:rsidRPr="006A65F6" w14:paraId="7039794A" w14:textId="77777777" w:rsidTr="000151CC">
        <w:trPr>
          <w:trHeight w:val="709"/>
        </w:trPr>
        <w:tc>
          <w:tcPr>
            <w:tcW w:w="18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F3D4039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</w:tcPr>
          <w:p w14:paraId="7BD5A691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shd w:val="clear" w:color="auto" w:fill="auto"/>
          </w:tcPr>
          <w:p w14:paraId="4E63FD0A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shd w:val="clear" w:color="auto" w:fill="auto"/>
          </w:tcPr>
          <w:p w14:paraId="6CEF45EB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  <w:shd w:val="clear" w:color="auto" w:fill="auto"/>
          </w:tcPr>
          <w:p w14:paraId="325A27AE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159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B119D9" w14:textId="77777777" w:rsidR="00AD5A7F" w:rsidRPr="006A65F6" w:rsidRDefault="00AD5A7F" w:rsidP="00C43A94">
            <w:pPr>
              <w:autoSpaceDE w:val="0"/>
              <w:autoSpaceDN w:val="0"/>
              <w:spacing w:line="428" w:lineRule="atLeast"/>
              <w:rPr>
                <w:rFonts w:asciiTheme="majorBidi" w:eastAsia="ＭＳ 明朝" w:hAnsiTheme="majorBidi" w:cstheme="majorBidi"/>
                <w:snapToGrid w:val="0"/>
                <w:kern w:val="0"/>
                <w:sz w:val="20"/>
                <w:szCs w:val="20"/>
                <w:lang w:bidi="ar-SA"/>
              </w:rPr>
            </w:pPr>
          </w:p>
        </w:tc>
      </w:tr>
    </w:tbl>
    <w:p w14:paraId="67EEF574" w14:textId="77777777" w:rsidR="00AD5A7F" w:rsidRPr="006A65F6" w:rsidRDefault="00AD5A7F" w:rsidP="00AD5A7F">
      <w:pPr>
        <w:widowControl/>
        <w:jc w:val="lef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6A65F6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br w:type="page"/>
      </w:r>
    </w:p>
    <w:p w14:paraId="3A7E859A" w14:textId="62E568AC" w:rsidR="00AD5A7F" w:rsidRPr="006A65F6" w:rsidRDefault="001F2B98" w:rsidP="001F2B98">
      <w:pPr>
        <w:ind w:firstLineChars="71" w:firstLine="142"/>
        <w:rPr>
          <w:rFonts w:asciiTheme="majorBidi" w:eastAsia="ＭＳ 明朝" w:hAnsiTheme="majorBidi" w:cstheme="majorBidi"/>
          <w:sz w:val="20"/>
        </w:rPr>
      </w:pPr>
      <w:r w:rsidRPr="006A65F6">
        <w:rPr>
          <w:rFonts w:asciiTheme="majorBidi" w:eastAsia="ＭＳ 明朝" w:hAnsiTheme="majorBidi" w:cstheme="majorBidi"/>
          <w:sz w:val="20"/>
        </w:rPr>
        <w:lastRenderedPageBreak/>
        <w:t>３．</w:t>
      </w:r>
      <w:r w:rsidR="00AD5A7F" w:rsidRPr="006A65F6">
        <w:rPr>
          <w:rFonts w:asciiTheme="majorBidi" w:eastAsia="ＭＳ 明朝" w:hAnsiTheme="majorBidi" w:cstheme="majorBidi"/>
          <w:sz w:val="20"/>
        </w:rPr>
        <w:t>リスク最小化活動</w:t>
      </w:r>
    </w:p>
    <w:tbl>
      <w:tblPr>
        <w:tblpPr w:leftFromText="142" w:rightFromText="142" w:vertAnchor="text" w:horzAnchor="margin" w:tblpX="127" w:tblpY="17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842"/>
        <w:gridCol w:w="4732"/>
      </w:tblGrid>
      <w:tr w:rsidR="00AF4996" w:rsidRPr="006A65F6" w14:paraId="39F41A6D" w14:textId="77777777" w:rsidTr="00AF4996">
        <w:trPr>
          <w:trHeight w:val="340"/>
        </w:trPr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F22EA3" w14:textId="77777777" w:rsidR="00AF4996" w:rsidRPr="006A65F6" w:rsidRDefault="00AF4996" w:rsidP="00AF4996">
            <w:pPr>
              <w:ind w:leftChars="10" w:left="21"/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通常のリスク最小化活動</w:t>
            </w:r>
          </w:p>
        </w:tc>
      </w:tr>
      <w:tr w:rsidR="00AF4996" w:rsidRPr="006A65F6" w14:paraId="677DB801" w14:textId="77777777" w:rsidTr="00AF4996">
        <w:trPr>
          <w:trHeight w:val="850"/>
        </w:trPr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A6A10F" w14:textId="77777777" w:rsidR="00AF4996" w:rsidRPr="006A65F6" w:rsidRDefault="00AF4996" w:rsidP="00AF4996">
            <w:pPr>
              <w:jc w:val="left"/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  <w:tr w:rsidR="00AF4996" w:rsidRPr="006A65F6" w14:paraId="3A6051C6" w14:textId="77777777" w:rsidTr="00AF4996">
        <w:trPr>
          <w:trHeight w:val="357"/>
        </w:trPr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8EC5B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追加のリスク最小化活動</w:t>
            </w:r>
          </w:p>
        </w:tc>
      </w:tr>
      <w:tr w:rsidR="00AF4996" w:rsidRPr="006A65F6" w14:paraId="76B814BE" w14:textId="77777777" w:rsidTr="00AF4996">
        <w:trPr>
          <w:trHeight w:val="622"/>
        </w:trPr>
        <w:tc>
          <w:tcPr>
            <w:tcW w:w="2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2DF64B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追加のリスク最小化</w:t>
            </w:r>
          </w:p>
          <w:p w14:paraId="2A4E5B29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活動の名称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0C0B6A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節目となる</w:t>
            </w:r>
          </w:p>
          <w:p w14:paraId="381E9AFB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予定の時期</w:t>
            </w:r>
          </w:p>
        </w:tc>
        <w:tc>
          <w:tcPr>
            <w:tcW w:w="47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C4EE0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実施状況及び</w:t>
            </w:r>
          </w:p>
          <w:p w14:paraId="03DAA9FE" w14:textId="77777777" w:rsidR="00AF4996" w:rsidRPr="006A65F6" w:rsidRDefault="00AF4996" w:rsidP="00AF4996">
            <w:pPr>
              <w:jc w:val="center"/>
              <w:rPr>
                <w:rFonts w:asciiTheme="majorBidi" w:eastAsia="ＭＳ 明朝" w:hAnsiTheme="majorBidi" w:cstheme="majorBidi"/>
                <w:sz w:val="20"/>
              </w:rPr>
            </w:pPr>
            <w:r w:rsidRPr="006A65F6">
              <w:rPr>
                <w:rFonts w:asciiTheme="majorBidi" w:eastAsia="ＭＳ 明朝" w:hAnsiTheme="majorBidi" w:cstheme="majorBidi"/>
                <w:sz w:val="20"/>
              </w:rPr>
              <w:t>今後の対応案</w:t>
            </w:r>
          </w:p>
        </w:tc>
      </w:tr>
      <w:tr w:rsidR="00AF4996" w:rsidRPr="006A65F6" w14:paraId="21989DD2" w14:textId="77777777" w:rsidTr="00D07037">
        <w:trPr>
          <w:trHeight w:val="835"/>
        </w:trPr>
        <w:tc>
          <w:tcPr>
            <w:tcW w:w="278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F00A1F5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auto"/>
          </w:tcPr>
          <w:p w14:paraId="2651DAE5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473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D474115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  <w:tr w:rsidR="00AF4996" w:rsidRPr="006A65F6" w14:paraId="7732592D" w14:textId="77777777" w:rsidTr="00D07037">
        <w:trPr>
          <w:trHeight w:val="835"/>
        </w:trPr>
        <w:tc>
          <w:tcPr>
            <w:tcW w:w="2782" w:type="dxa"/>
            <w:tcBorders>
              <w:left w:val="single" w:sz="12" w:space="0" w:color="auto"/>
            </w:tcBorders>
            <w:shd w:val="clear" w:color="auto" w:fill="auto"/>
          </w:tcPr>
          <w:p w14:paraId="76EB36EF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8A77120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4732" w:type="dxa"/>
            <w:tcBorders>
              <w:right w:val="single" w:sz="12" w:space="0" w:color="auto"/>
            </w:tcBorders>
            <w:shd w:val="clear" w:color="auto" w:fill="auto"/>
          </w:tcPr>
          <w:p w14:paraId="0AABADAC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  <w:tr w:rsidR="00AF4996" w:rsidRPr="006A65F6" w14:paraId="2DF7410D" w14:textId="77777777" w:rsidTr="00D07037">
        <w:trPr>
          <w:trHeight w:val="835"/>
        </w:trPr>
        <w:tc>
          <w:tcPr>
            <w:tcW w:w="2782" w:type="dxa"/>
            <w:tcBorders>
              <w:left w:val="single" w:sz="12" w:space="0" w:color="auto"/>
            </w:tcBorders>
            <w:shd w:val="clear" w:color="auto" w:fill="auto"/>
          </w:tcPr>
          <w:p w14:paraId="61940E4E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7F5A307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4732" w:type="dxa"/>
            <w:tcBorders>
              <w:right w:val="single" w:sz="12" w:space="0" w:color="auto"/>
            </w:tcBorders>
            <w:shd w:val="clear" w:color="auto" w:fill="auto"/>
          </w:tcPr>
          <w:p w14:paraId="757BEB1A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  <w:tr w:rsidR="00AF4996" w:rsidRPr="006A65F6" w14:paraId="60B61E2D" w14:textId="77777777" w:rsidTr="00D07037">
        <w:trPr>
          <w:trHeight w:val="835"/>
        </w:trPr>
        <w:tc>
          <w:tcPr>
            <w:tcW w:w="2782" w:type="dxa"/>
            <w:tcBorders>
              <w:left w:val="single" w:sz="12" w:space="0" w:color="auto"/>
            </w:tcBorders>
            <w:shd w:val="clear" w:color="auto" w:fill="auto"/>
          </w:tcPr>
          <w:p w14:paraId="01876C43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3510654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4732" w:type="dxa"/>
            <w:tcBorders>
              <w:right w:val="single" w:sz="12" w:space="0" w:color="auto"/>
            </w:tcBorders>
            <w:shd w:val="clear" w:color="auto" w:fill="auto"/>
          </w:tcPr>
          <w:p w14:paraId="166CA301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  <w:tr w:rsidR="00AF4996" w:rsidRPr="006A65F6" w14:paraId="1FF44EE9" w14:textId="77777777" w:rsidTr="00D07037">
        <w:trPr>
          <w:trHeight w:val="835"/>
        </w:trPr>
        <w:tc>
          <w:tcPr>
            <w:tcW w:w="278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5B082C2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</w:tcPr>
          <w:p w14:paraId="1F952139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  <w:tc>
          <w:tcPr>
            <w:tcW w:w="473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284BE5" w14:textId="77777777" w:rsidR="00AF4996" w:rsidRPr="006A65F6" w:rsidRDefault="00AF4996" w:rsidP="00C43A94">
            <w:pPr>
              <w:rPr>
                <w:rFonts w:asciiTheme="majorBidi" w:eastAsia="ＭＳ 明朝" w:hAnsiTheme="majorBidi" w:cstheme="majorBidi"/>
                <w:sz w:val="20"/>
              </w:rPr>
            </w:pPr>
          </w:p>
        </w:tc>
      </w:tr>
    </w:tbl>
    <w:p w14:paraId="15ED7A62" w14:textId="77777777" w:rsidR="00AF4996" w:rsidRPr="006A65F6" w:rsidRDefault="00AF4996" w:rsidP="001F2B98">
      <w:pPr>
        <w:ind w:firstLineChars="71" w:firstLine="142"/>
        <w:rPr>
          <w:rFonts w:asciiTheme="majorBidi" w:eastAsia="ＭＳ 明朝" w:hAnsiTheme="majorBidi" w:cstheme="majorBidi"/>
          <w:sz w:val="20"/>
        </w:rPr>
      </w:pPr>
    </w:p>
    <w:p w14:paraId="1071F97F" w14:textId="77777777" w:rsidR="00AD5A7F" w:rsidRPr="006A65F6" w:rsidRDefault="00AD5A7F" w:rsidP="00AD5A7F">
      <w:pPr>
        <w:rPr>
          <w:rFonts w:asciiTheme="majorBidi" w:eastAsia="ＭＳ 明朝" w:hAnsiTheme="majorBidi" w:cstheme="majorBidi"/>
          <w:sz w:val="20"/>
        </w:rPr>
      </w:pPr>
    </w:p>
    <w:p w14:paraId="7F7D35DB" w14:textId="77777777" w:rsidR="00AD5A7F" w:rsidRPr="006A65F6" w:rsidRDefault="00AD5A7F" w:rsidP="00AD5A7F">
      <w:pPr>
        <w:rPr>
          <w:rFonts w:asciiTheme="majorBidi" w:eastAsia="ＭＳ 明朝" w:hAnsiTheme="majorBidi" w:cstheme="majorBidi"/>
          <w:sz w:val="20"/>
        </w:rPr>
      </w:pPr>
    </w:p>
    <w:p w14:paraId="0187FFA9" w14:textId="12C53AF1" w:rsidR="00AD5A7F" w:rsidRPr="006A65F6" w:rsidRDefault="00AD5A7F" w:rsidP="00AD5A7F">
      <w:pPr>
        <w:rPr>
          <w:rFonts w:asciiTheme="majorBidi" w:eastAsia="ＭＳ 明朝" w:hAnsiTheme="majorBidi" w:cstheme="majorBidi"/>
          <w:sz w:val="20"/>
        </w:rPr>
      </w:pPr>
      <w:r w:rsidRPr="006A65F6">
        <w:rPr>
          <w:rFonts w:asciiTheme="majorBidi" w:eastAsia="ＭＳ 明朝" w:hAnsiTheme="majorBidi" w:cstheme="majorBidi"/>
          <w:sz w:val="20"/>
        </w:rPr>
        <w:t>（注意）</w:t>
      </w:r>
      <w:r w:rsidR="00D002B5" w:rsidRPr="006A65F6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※</w:t>
      </w:r>
      <w:r w:rsidR="00D002B5" w:rsidRPr="006A65F6">
        <w:rPr>
          <w:rFonts w:asciiTheme="majorBidi" w:eastAsia="ＭＳ 明朝" w:hAnsiTheme="majorBidi" w:cstheme="majorBidi"/>
          <w:snapToGrid w:val="0"/>
          <w:color w:val="FF0000"/>
          <w:kern w:val="0"/>
          <w:szCs w:val="20"/>
          <w:lang w:bidi="ar-SA"/>
        </w:rPr>
        <w:t>以下、注意事項は作成時に削除すること</w:t>
      </w:r>
    </w:p>
    <w:p w14:paraId="4E914B81" w14:textId="7EA4C57E" w:rsidR="00AD5A7F" w:rsidRPr="006A65F6" w:rsidRDefault="00AD5A7F" w:rsidP="00AD5A7F">
      <w:pPr>
        <w:pStyle w:val="a3"/>
        <w:numPr>
          <w:ilvl w:val="0"/>
          <w:numId w:val="1"/>
        </w:numPr>
        <w:ind w:leftChars="0"/>
        <w:rPr>
          <w:rFonts w:asciiTheme="majorBidi" w:eastAsia="ＭＳ 明朝" w:hAnsiTheme="majorBidi" w:cstheme="majorBidi"/>
          <w:sz w:val="20"/>
        </w:rPr>
      </w:pPr>
      <w:r w:rsidRPr="006A65F6">
        <w:rPr>
          <w:rFonts w:asciiTheme="majorBidi" w:eastAsia="ＭＳ 明朝" w:hAnsiTheme="majorBidi" w:cstheme="majorBidi"/>
          <w:sz w:val="20"/>
        </w:rPr>
        <w:t>用紙の大きさは日本工業規格</w:t>
      </w:r>
      <w:r w:rsidR="00664D03" w:rsidRPr="006A65F6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Ａ４</w:t>
      </w:r>
      <w:r w:rsidRPr="006A65F6">
        <w:rPr>
          <w:rFonts w:asciiTheme="majorBidi" w:eastAsia="ＭＳ 明朝" w:hAnsiTheme="majorBidi" w:cstheme="majorBidi"/>
          <w:sz w:val="20"/>
        </w:rPr>
        <w:t>とすること。</w:t>
      </w:r>
    </w:p>
    <w:p w14:paraId="0A07A069" w14:textId="5880880F" w:rsidR="00AD5A7F" w:rsidRPr="006A65F6" w:rsidRDefault="00AD5A7F" w:rsidP="00664D03">
      <w:pPr>
        <w:pStyle w:val="a3"/>
        <w:numPr>
          <w:ilvl w:val="0"/>
          <w:numId w:val="1"/>
        </w:numPr>
        <w:ind w:leftChars="0"/>
        <w:rPr>
          <w:rFonts w:asciiTheme="majorBidi" w:eastAsia="ＭＳ 明朝" w:hAnsiTheme="majorBidi" w:cstheme="majorBidi"/>
          <w:sz w:val="20"/>
        </w:rPr>
      </w:pPr>
      <w:r w:rsidRPr="006A65F6">
        <w:rPr>
          <w:rFonts w:asciiTheme="majorBidi" w:eastAsia="ＭＳ 明朝" w:hAnsiTheme="majorBidi" w:cstheme="majorBidi"/>
          <w:sz w:val="20"/>
        </w:rPr>
        <w:t>記載に当たっては、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令和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4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年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3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月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18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日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 xml:space="preserve"> 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薬生薬審発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0318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第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2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号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/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薬生安発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0318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第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1</w:t>
      </w:r>
      <w:r w:rsidR="00C24263" w:rsidRPr="00C24263">
        <w:rPr>
          <w:rFonts w:asciiTheme="majorBidi" w:eastAsia="ＭＳ 明朝" w:hAnsiTheme="majorBidi" w:cstheme="majorBidi" w:hint="eastAsia"/>
          <w:sz w:val="20"/>
        </w:rPr>
        <w:t>号「医薬品リスク管理計画の策定及び公表について」</w:t>
      </w:r>
      <w:r w:rsidRPr="006A65F6">
        <w:rPr>
          <w:rFonts w:asciiTheme="majorBidi" w:eastAsia="ＭＳ 明朝" w:hAnsiTheme="majorBidi" w:cstheme="majorBidi"/>
          <w:sz w:val="20"/>
        </w:rPr>
        <w:t>別紙様式の記載要領を参照すること。</w:t>
      </w:r>
    </w:p>
    <w:sectPr w:rsidR="00AD5A7F" w:rsidRPr="006A65F6" w:rsidSect="004E72C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42B88" w14:textId="77777777" w:rsidR="004E72C9" w:rsidRDefault="004E72C9" w:rsidP="00274431">
      <w:r>
        <w:separator/>
      </w:r>
    </w:p>
  </w:endnote>
  <w:endnote w:type="continuationSeparator" w:id="0">
    <w:p w14:paraId="4950AF88" w14:textId="77777777" w:rsidR="004E72C9" w:rsidRDefault="004E72C9" w:rsidP="0027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E684B" w14:textId="77777777" w:rsidR="004E72C9" w:rsidRDefault="004E72C9" w:rsidP="00274431">
      <w:r>
        <w:separator/>
      </w:r>
    </w:p>
  </w:footnote>
  <w:footnote w:type="continuationSeparator" w:id="0">
    <w:p w14:paraId="24478963" w14:textId="77777777" w:rsidR="004E72C9" w:rsidRDefault="004E72C9" w:rsidP="00274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552EF"/>
    <w:multiLevelType w:val="hybridMultilevel"/>
    <w:tmpl w:val="B1327E6C"/>
    <w:lvl w:ilvl="0" w:tplc="8124B0C4">
      <w:start w:val="1"/>
      <w:numFmt w:val="decimal"/>
      <w:lvlText w:val="%1."/>
      <w:lvlJc w:val="left"/>
      <w:pPr>
        <w:ind w:left="420" w:hanging="420"/>
      </w:pPr>
      <w:rPr>
        <w:rFonts w:asciiTheme="majorBidi" w:hAnsiTheme="majorBidi" w:cstheme="maj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93693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A7F"/>
    <w:rsid w:val="000151CC"/>
    <w:rsid w:val="001F2B98"/>
    <w:rsid w:val="00274431"/>
    <w:rsid w:val="004E72C9"/>
    <w:rsid w:val="00664D03"/>
    <w:rsid w:val="006826A7"/>
    <w:rsid w:val="006A65F6"/>
    <w:rsid w:val="0099373F"/>
    <w:rsid w:val="00AD5A7F"/>
    <w:rsid w:val="00AF4996"/>
    <w:rsid w:val="00BE3508"/>
    <w:rsid w:val="00C24263"/>
    <w:rsid w:val="00C43A94"/>
    <w:rsid w:val="00D002B5"/>
    <w:rsid w:val="00D0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B3F281"/>
  <w15:chartTrackingRefBased/>
  <w15:docId w15:val="{BF231FF9-0A16-47A8-85D1-DD375E7A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A7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744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431"/>
  </w:style>
  <w:style w:type="paragraph" w:styleId="a6">
    <w:name w:val="footer"/>
    <w:basedOn w:val="a"/>
    <w:link w:val="a7"/>
    <w:uiPriority w:val="99"/>
    <w:unhideWhenUsed/>
    <w:rsid w:val="002744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YUAI (Yuki Aikawa)</cp:lastModifiedBy>
  <cp:revision>2</cp:revision>
  <dcterms:created xsi:type="dcterms:W3CDTF">2022-06-18T05:15:00Z</dcterms:created>
  <dcterms:modified xsi:type="dcterms:W3CDTF">2024-03-24T23:56:00Z</dcterms:modified>
</cp:coreProperties>
</file>