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3B59A" w14:textId="0109BCAA" w:rsidR="00581F2F" w:rsidRPr="006C723B" w:rsidRDefault="00581F2F" w:rsidP="00581F2F">
      <w:pPr>
        <w:widowControl/>
        <w:jc w:val="left"/>
        <w:rPr>
          <w:rFonts w:asciiTheme="majorBidi" w:eastAsia="ＭＳ 明朝" w:hAnsiTheme="majorBidi" w:cstheme="majorBidi"/>
          <w:color w:val="000000"/>
          <w:lang w:bidi="ar-SA"/>
        </w:rPr>
      </w:pPr>
      <w:r w:rsidRPr="006C723B">
        <w:rPr>
          <w:rFonts w:asciiTheme="majorBidi" w:eastAsia="ＭＳ 明朝" w:hAnsiTheme="majorBidi" w:cstheme="majorBidi"/>
          <w:color w:val="000000"/>
          <w:lang w:bidi="ar-SA"/>
        </w:rPr>
        <w:t>別紙様式</w:t>
      </w:r>
      <w:r w:rsidR="003F4D81" w:rsidRPr="006C723B">
        <w:rPr>
          <w:rFonts w:asciiTheme="majorBidi" w:eastAsia="ＭＳ 明朝" w:hAnsiTheme="majorBidi" w:cstheme="majorBidi"/>
          <w:color w:val="000000"/>
          <w:lang w:bidi="ar-SA"/>
        </w:rPr>
        <w:t>６</w:t>
      </w:r>
    </w:p>
    <w:p w14:paraId="559A9E00" w14:textId="77777777" w:rsidR="00581F2F" w:rsidRPr="006C723B" w:rsidRDefault="00581F2F" w:rsidP="00581F2F">
      <w:pPr>
        <w:widowControl/>
        <w:jc w:val="left"/>
        <w:rPr>
          <w:rFonts w:asciiTheme="majorBidi" w:eastAsia="ＭＳ 明朝" w:hAnsiTheme="majorBidi" w:cstheme="majorBidi"/>
          <w:color w:val="000000"/>
          <w:lang w:bidi="ar-SA"/>
        </w:rPr>
      </w:pPr>
    </w:p>
    <w:p w14:paraId="27AC43AA" w14:textId="77777777" w:rsidR="00581F2F" w:rsidRPr="006C723B" w:rsidRDefault="00581F2F" w:rsidP="00581F2F">
      <w:pPr>
        <w:widowControl/>
        <w:jc w:val="center"/>
        <w:rPr>
          <w:rFonts w:asciiTheme="majorBidi" w:eastAsia="ＭＳ 明朝" w:hAnsiTheme="majorBidi" w:cstheme="majorBidi"/>
          <w:color w:val="000000"/>
          <w:lang w:bidi="ar-SA"/>
        </w:rPr>
      </w:pPr>
      <w:r w:rsidRPr="006C723B">
        <w:rPr>
          <w:rFonts w:asciiTheme="majorBidi" w:eastAsia="ＭＳ 明朝" w:hAnsiTheme="majorBidi" w:cstheme="majorBidi"/>
          <w:color w:val="000000"/>
          <w:lang w:bidi="ar-SA"/>
        </w:rPr>
        <w:t>製造販売後データベース調査の概要</w:t>
      </w:r>
    </w:p>
    <w:p w14:paraId="16AC862F" w14:textId="77777777" w:rsidR="00581F2F" w:rsidRPr="006C723B" w:rsidRDefault="00581F2F" w:rsidP="00581F2F">
      <w:pPr>
        <w:widowControl/>
        <w:jc w:val="left"/>
        <w:rPr>
          <w:rFonts w:asciiTheme="majorBidi" w:eastAsia="ＭＳ 明朝" w:hAnsiTheme="majorBidi" w:cstheme="majorBidi"/>
          <w:color w:val="000000"/>
          <w:lang w:bidi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6041"/>
      </w:tblGrid>
      <w:tr w:rsidR="00581F2F" w:rsidRPr="006C723B" w14:paraId="08D36D25" w14:textId="77777777" w:rsidTr="00E426DD">
        <w:trPr>
          <w:jc w:val="center"/>
        </w:trPr>
        <w:tc>
          <w:tcPr>
            <w:tcW w:w="5000" w:type="pct"/>
            <w:gridSpan w:val="2"/>
            <w:vAlign w:val="center"/>
          </w:tcPr>
          <w:p w14:paraId="73A4801A" w14:textId="77777777" w:rsidR="00581F2F" w:rsidRPr="006C723B" w:rsidRDefault="00581F2F" w:rsidP="00581F2F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6C723B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調査の名称</w:t>
            </w:r>
          </w:p>
        </w:tc>
      </w:tr>
      <w:tr w:rsidR="00581F2F" w:rsidRPr="006C723B" w14:paraId="719FA602" w14:textId="77777777" w:rsidTr="00E426DD">
        <w:trPr>
          <w:jc w:val="center"/>
        </w:trPr>
        <w:tc>
          <w:tcPr>
            <w:tcW w:w="1444" w:type="pct"/>
            <w:vAlign w:val="center"/>
          </w:tcPr>
          <w:p w14:paraId="320ED61F" w14:textId="77777777" w:rsidR="00581F2F" w:rsidRPr="006C723B" w:rsidRDefault="00581F2F" w:rsidP="00581F2F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6C723B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目的</w:t>
            </w:r>
          </w:p>
        </w:tc>
        <w:tc>
          <w:tcPr>
            <w:tcW w:w="3556" w:type="pct"/>
            <w:vAlign w:val="center"/>
          </w:tcPr>
          <w:p w14:paraId="7E392725" w14:textId="77777777" w:rsidR="00581F2F" w:rsidRPr="006C723B" w:rsidRDefault="00581F2F" w:rsidP="00581F2F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581F2F" w:rsidRPr="006C723B" w14:paraId="2D177192" w14:textId="77777777" w:rsidTr="00E426DD">
        <w:trPr>
          <w:jc w:val="center"/>
        </w:trPr>
        <w:tc>
          <w:tcPr>
            <w:tcW w:w="1444" w:type="pct"/>
            <w:vAlign w:val="center"/>
          </w:tcPr>
          <w:p w14:paraId="14B08667" w14:textId="77777777" w:rsidR="00581F2F" w:rsidRPr="006C723B" w:rsidRDefault="00581F2F" w:rsidP="00581F2F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6C723B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安全性検討事項</w:t>
            </w:r>
          </w:p>
        </w:tc>
        <w:tc>
          <w:tcPr>
            <w:tcW w:w="3556" w:type="pct"/>
            <w:vAlign w:val="center"/>
          </w:tcPr>
          <w:p w14:paraId="5320D1A4" w14:textId="77777777" w:rsidR="00581F2F" w:rsidRPr="006C723B" w:rsidRDefault="00581F2F" w:rsidP="00581F2F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581F2F" w:rsidRPr="006C723B" w14:paraId="7B93667E" w14:textId="77777777" w:rsidTr="00E426DD">
        <w:trPr>
          <w:jc w:val="center"/>
        </w:trPr>
        <w:tc>
          <w:tcPr>
            <w:tcW w:w="1444" w:type="pct"/>
            <w:vAlign w:val="center"/>
          </w:tcPr>
          <w:p w14:paraId="776CC494" w14:textId="77777777" w:rsidR="00581F2F" w:rsidRPr="006C723B" w:rsidRDefault="00581F2F" w:rsidP="00581F2F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6C723B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有効性に関する検討事項</w:t>
            </w:r>
          </w:p>
        </w:tc>
        <w:tc>
          <w:tcPr>
            <w:tcW w:w="3556" w:type="pct"/>
            <w:vAlign w:val="center"/>
          </w:tcPr>
          <w:p w14:paraId="22BE5A1A" w14:textId="77777777" w:rsidR="00581F2F" w:rsidRPr="006C723B" w:rsidRDefault="00581F2F" w:rsidP="00581F2F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581F2F" w:rsidRPr="006C723B" w14:paraId="60D31C91" w14:textId="77777777" w:rsidTr="00E426DD">
        <w:trPr>
          <w:jc w:val="center"/>
        </w:trPr>
        <w:tc>
          <w:tcPr>
            <w:tcW w:w="1444" w:type="pct"/>
            <w:vAlign w:val="center"/>
          </w:tcPr>
          <w:p w14:paraId="60CFE1D0" w14:textId="77777777" w:rsidR="00581F2F" w:rsidRPr="006C723B" w:rsidRDefault="00581F2F" w:rsidP="00581F2F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6C723B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調査に用いたデータベース</w:t>
            </w:r>
          </w:p>
        </w:tc>
        <w:tc>
          <w:tcPr>
            <w:tcW w:w="3556" w:type="pct"/>
            <w:vAlign w:val="center"/>
          </w:tcPr>
          <w:p w14:paraId="2216D416" w14:textId="77777777" w:rsidR="00581F2F" w:rsidRPr="006C723B" w:rsidRDefault="00581F2F" w:rsidP="00581F2F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581F2F" w:rsidRPr="006C723B" w14:paraId="61C700DE" w14:textId="77777777" w:rsidTr="00E426DD">
        <w:trPr>
          <w:jc w:val="center"/>
        </w:trPr>
        <w:tc>
          <w:tcPr>
            <w:tcW w:w="1444" w:type="pct"/>
            <w:vAlign w:val="center"/>
          </w:tcPr>
          <w:p w14:paraId="1DFBD8F2" w14:textId="77777777" w:rsidR="00581F2F" w:rsidRPr="006C723B" w:rsidRDefault="00581F2F" w:rsidP="00581F2F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6C723B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調査に利用したデータ期間</w:t>
            </w:r>
          </w:p>
        </w:tc>
        <w:tc>
          <w:tcPr>
            <w:tcW w:w="3556" w:type="pct"/>
            <w:vAlign w:val="center"/>
          </w:tcPr>
          <w:p w14:paraId="61BE6F77" w14:textId="77777777" w:rsidR="00581F2F" w:rsidRPr="006C723B" w:rsidRDefault="00581F2F" w:rsidP="00581F2F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581F2F" w:rsidRPr="006C723B" w14:paraId="10BF52B6" w14:textId="77777777" w:rsidTr="00E426DD">
        <w:trPr>
          <w:jc w:val="center"/>
        </w:trPr>
        <w:tc>
          <w:tcPr>
            <w:tcW w:w="1444" w:type="pct"/>
            <w:vAlign w:val="center"/>
          </w:tcPr>
          <w:p w14:paraId="2A794048" w14:textId="77777777" w:rsidR="00581F2F" w:rsidRPr="006C723B" w:rsidRDefault="00581F2F" w:rsidP="00581F2F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6C723B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調査のデザイン</w:t>
            </w:r>
          </w:p>
        </w:tc>
        <w:tc>
          <w:tcPr>
            <w:tcW w:w="3556" w:type="pct"/>
            <w:vAlign w:val="center"/>
          </w:tcPr>
          <w:p w14:paraId="08A3D8C2" w14:textId="77777777" w:rsidR="00581F2F" w:rsidRPr="006C723B" w:rsidRDefault="00581F2F" w:rsidP="00581F2F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581F2F" w:rsidRPr="006C723B" w14:paraId="23FED989" w14:textId="77777777" w:rsidTr="00E426DD">
        <w:trPr>
          <w:jc w:val="center"/>
        </w:trPr>
        <w:tc>
          <w:tcPr>
            <w:tcW w:w="1444" w:type="pct"/>
            <w:vAlign w:val="center"/>
          </w:tcPr>
          <w:p w14:paraId="16D4C77E" w14:textId="77777777" w:rsidR="00581F2F" w:rsidRPr="006C723B" w:rsidRDefault="00581F2F" w:rsidP="00581F2F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6C723B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注目した曝露及び対照</w:t>
            </w:r>
          </w:p>
        </w:tc>
        <w:tc>
          <w:tcPr>
            <w:tcW w:w="3556" w:type="pct"/>
            <w:vAlign w:val="center"/>
          </w:tcPr>
          <w:p w14:paraId="7BF5E92A" w14:textId="77777777" w:rsidR="00581F2F" w:rsidRPr="006C723B" w:rsidRDefault="00581F2F" w:rsidP="00581F2F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581F2F" w:rsidRPr="006C723B" w14:paraId="6C54A9C0" w14:textId="77777777" w:rsidTr="00E426DD">
        <w:trPr>
          <w:jc w:val="center"/>
        </w:trPr>
        <w:tc>
          <w:tcPr>
            <w:tcW w:w="1444" w:type="pct"/>
            <w:vAlign w:val="center"/>
          </w:tcPr>
          <w:p w14:paraId="02EC1831" w14:textId="77777777" w:rsidR="00581F2F" w:rsidRPr="006C723B" w:rsidRDefault="00581F2F" w:rsidP="00581F2F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6C723B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アウトカム定義</w:t>
            </w:r>
          </w:p>
        </w:tc>
        <w:tc>
          <w:tcPr>
            <w:tcW w:w="3556" w:type="pct"/>
            <w:vAlign w:val="center"/>
          </w:tcPr>
          <w:p w14:paraId="3668C4DA" w14:textId="77777777" w:rsidR="00581F2F" w:rsidRPr="006C723B" w:rsidRDefault="00581F2F" w:rsidP="00581F2F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581F2F" w:rsidRPr="006C723B" w14:paraId="3072D3B8" w14:textId="77777777" w:rsidTr="00E426DD">
        <w:trPr>
          <w:jc w:val="center"/>
        </w:trPr>
        <w:tc>
          <w:tcPr>
            <w:tcW w:w="1444" w:type="pct"/>
            <w:vAlign w:val="center"/>
          </w:tcPr>
          <w:p w14:paraId="07011155" w14:textId="77777777" w:rsidR="00581F2F" w:rsidRPr="006C723B" w:rsidRDefault="00581F2F" w:rsidP="00581F2F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6C723B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解析に供した対象者数</w:t>
            </w:r>
          </w:p>
        </w:tc>
        <w:tc>
          <w:tcPr>
            <w:tcW w:w="3556" w:type="pct"/>
            <w:vAlign w:val="center"/>
          </w:tcPr>
          <w:p w14:paraId="4F02909E" w14:textId="77777777" w:rsidR="00581F2F" w:rsidRPr="006C723B" w:rsidRDefault="00581F2F" w:rsidP="00581F2F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581F2F" w:rsidRPr="006C723B" w14:paraId="28D75E43" w14:textId="77777777" w:rsidTr="00E426DD">
        <w:trPr>
          <w:trHeight w:val="74"/>
          <w:jc w:val="center"/>
        </w:trPr>
        <w:tc>
          <w:tcPr>
            <w:tcW w:w="1444" w:type="pct"/>
            <w:vAlign w:val="center"/>
          </w:tcPr>
          <w:p w14:paraId="4030F6E9" w14:textId="77777777" w:rsidR="00581F2F" w:rsidRPr="006C723B" w:rsidRDefault="00581F2F" w:rsidP="00581F2F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6C723B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備考</w:t>
            </w:r>
          </w:p>
        </w:tc>
        <w:tc>
          <w:tcPr>
            <w:tcW w:w="3556" w:type="pct"/>
            <w:vAlign w:val="center"/>
          </w:tcPr>
          <w:p w14:paraId="317D23E9" w14:textId="77777777" w:rsidR="00581F2F" w:rsidRPr="006C723B" w:rsidRDefault="00581F2F" w:rsidP="00581F2F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</w:tbl>
    <w:p w14:paraId="69480827" w14:textId="77777777" w:rsidR="00581F2F" w:rsidRPr="006C723B" w:rsidRDefault="00581F2F" w:rsidP="00581F2F">
      <w:pPr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</w:p>
    <w:p w14:paraId="0B6DBBE1" w14:textId="77777777" w:rsidR="00581F2F" w:rsidRPr="006C723B" w:rsidRDefault="00581F2F" w:rsidP="00581F2F">
      <w:pPr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6C723B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（注意）</w:t>
      </w:r>
    </w:p>
    <w:p w14:paraId="29986A41" w14:textId="77777777" w:rsidR="00581F2F" w:rsidRPr="006C723B" w:rsidRDefault="00581F2F" w:rsidP="00581F2F">
      <w:pPr>
        <w:numPr>
          <w:ilvl w:val="0"/>
          <w:numId w:val="1"/>
        </w:numPr>
        <w:ind w:hangingChars="200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6C723B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再審査の対象となる製造販売後データベース調査の概要を簡潔に記載すること。</w:t>
      </w:r>
    </w:p>
    <w:p w14:paraId="5A5B1A9E" w14:textId="6C58E6BA" w:rsidR="00581F2F" w:rsidRPr="006C723B" w:rsidRDefault="00581F2F" w:rsidP="00581F2F">
      <w:pPr>
        <w:numPr>
          <w:ilvl w:val="0"/>
          <w:numId w:val="1"/>
        </w:numPr>
        <w:ind w:hangingChars="200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6C723B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調査ごとに作成すること。</w:t>
      </w:r>
    </w:p>
    <w:sectPr w:rsidR="00581F2F" w:rsidRPr="006C72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CEF7D" w14:textId="77777777" w:rsidR="003F4D81" w:rsidRDefault="003F4D81" w:rsidP="003F4D81">
      <w:r>
        <w:separator/>
      </w:r>
    </w:p>
  </w:endnote>
  <w:endnote w:type="continuationSeparator" w:id="0">
    <w:p w14:paraId="34A01504" w14:textId="77777777" w:rsidR="003F4D81" w:rsidRDefault="003F4D81" w:rsidP="003F4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BCF73" w14:textId="77777777" w:rsidR="003F4D81" w:rsidRDefault="003F4D81" w:rsidP="003F4D81">
      <w:r>
        <w:separator/>
      </w:r>
    </w:p>
  </w:footnote>
  <w:footnote w:type="continuationSeparator" w:id="0">
    <w:p w14:paraId="7808EE2B" w14:textId="77777777" w:rsidR="003F4D81" w:rsidRDefault="003F4D81" w:rsidP="003F4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24846"/>
    <w:multiLevelType w:val="hybridMultilevel"/>
    <w:tmpl w:val="BBA2B274"/>
    <w:lvl w:ilvl="0" w:tplc="73889B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F2F"/>
    <w:rsid w:val="003F4D81"/>
    <w:rsid w:val="00581F2F"/>
    <w:rsid w:val="006C723B"/>
    <w:rsid w:val="0081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9F8010D"/>
  <w15:chartTrackingRefBased/>
  <w15:docId w15:val="{29CA85A6-0872-437B-9866-E30A00CDE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D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4D81"/>
  </w:style>
  <w:style w:type="paragraph" w:styleId="a5">
    <w:name w:val="footer"/>
    <w:basedOn w:val="a"/>
    <w:link w:val="a6"/>
    <w:uiPriority w:val="99"/>
    <w:unhideWhenUsed/>
    <w:rsid w:val="003F4D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4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2022-06-18T02:23:00Z</dcterms:created>
  <dcterms:modified xsi:type="dcterms:W3CDTF">2022-07-07T12:39:00Z</dcterms:modified>
</cp:coreProperties>
</file>