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DD03" w14:textId="77777777" w:rsidR="00D772AD" w:rsidRPr="00894D19" w:rsidRDefault="00D772AD" w:rsidP="00D772AD">
      <w:pPr>
        <w:rPr>
          <w:rFonts w:asciiTheme="majorBidi" w:eastAsia="ＭＳ 明朝" w:hAnsiTheme="majorBidi" w:cstheme="majorBidi"/>
          <w:color w:val="000000"/>
          <w:lang w:bidi="ar-SA"/>
        </w:rPr>
      </w:pPr>
      <w:r w:rsidRPr="00894D19">
        <w:rPr>
          <w:rFonts w:asciiTheme="majorBidi" w:eastAsia="ＭＳ 明朝" w:hAnsiTheme="majorBidi" w:cstheme="majorBidi"/>
          <w:color w:val="000000"/>
          <w:lang w:bidi="ar-SA"/>
        </w:rPr>
        <w:t>別紙様式</w:t>
      </w:r>
      <w:r w:rsidRPr="00894D19">
        <w:rPr>
          <w:rFonts w:asciiTheme="majorBidi" w:eastAsia="ＭＳ 明朝" w:hAnsiTheme="majorBidi" w:cstheme="majorBidi"/>
          <w:color w:val="000000"/>
          <w:lang w:bidi="ar-SA"/>
        </w:rPr>
        <w:t>13</w:t>
      </w:r>
    </w:p>
    <w:p w14:paraId="5D08A390" w14:textId="77777777" w:rsidR="00D772AD" w:rsidRPr="00894D19" w:rsidRDefault="00D772AD" w:rsidP="00D772AD">
      <w:pPr>
        <w:rPr>
          <w:rFonts w:asciiTheme="majorBidi" w:eastAsia="ＭＳ 明朝" w:hAnsiTheme="majorBidi" w:cstheme="majorBidi"/>
          <w:color w:val="000000"/>
          <w:lang w:bidi="ar-SA"/>
        </w:rPr>
      </w:pPr>
    </w:p>
    <w:p w14:paraId="2F77C599" w14:textId="77777777" w:rsidR="00D772AD" w:rsidRPr="00894D19" w:rsidRDefault="00D772AD" w:rsidP="00D772AD">
      <w:pPr>
        <w:jc w:val="center"/>
        <w:rPr>
          <w:rFonts w:asciiTheme="majorBidi" w:eastAsia="ＭＳ 明朝" w:hAnsiTheme="majorBidi" w:cstheme="majorBidi"/>
          <w:color w:val="000000"/>
          <w:lang w:bidi="ar-SA"/>
        </w:rPr>
      </w:pPr>
      <w:r w:rsidRPr="00894D19">
        <w:rPr>
          <w:rFonts w:asciiTheme="majorBidi" w:eastAsia="ＭＳ 明朝" w:hAnsiTheme="majorBidi" w:cstheme="majorBidi"/>
          <w:color w:val="000000"/>
          <w:lang w:bidi="ar-SA"/>
        </w:rPr>
        <w:t>外国措置報告の状況</w:t>
      </w:r>
    </w:p>
    <w:p w14:paraId="20E442D8" w14:textId="77777777" w:rsidR="00D772AD" w:rsidRPr="00894D19" w:rsidRDefault="00D772AD" w:rsidP="00D772AD">
      <w:pPr>
        <w:rPr>
          <w:rFonts w:asciiTheme="majorBidi" w:eastAsia="ＭＳ 明朝" w:hAnsiTheme="majorBidi" w:cstheme="majorBidi"/>
          <w:color w:val="000000"/>
          <w:lang w:bidi="ar-S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721"/>
        <w:gridCol w:w="844"/>
        <w:gridCol w:w="1950"/>
        <w:gridCol w:w="994"/>
        <w:gridCol w:w="985"/>
      </w:tblGrid>
      <w:tr w:rsidR="00D772AD" w:rsidRPr="00894D19" w14:paraId="1AF30FC9" w14:textId="77777777" w:rsidTr="00F96204">
        <w:tc>
          <w:tcPr>
            <w:tcW w:w="2190" w:type="pct"/>
            <w:vAlign w:val="center"/>
          </w:tcPr>
          <w:p w14:paraId="6FE51E26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外国措置報告の概要</w:t>
            </w:r>
          </w:p>
        </w:tc>
        <w:tc>
          <w:tcPr>
            <w:tcW w:w="497" w:type="pct"/>
            <w:vAlign w:val="center"/>
          </w:tcPr>
          <w:p w14:paraId="43C29529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公表国</w:t>
            </w:r>
          </w:p>
        </w:tc>
        <w:tc>
          <w:tcPr>
            <w:tcW w:w="1148" w:type="pct"/>
            <w:vAlign w:val="center"/>
          </w:tcPr>
          <w:p w14:paraId="1AE11B64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</w:rPr>
              <w:t>外国における措置の公表状況</w:t>
            </w:r>
          </w:p>
        </w:tc>
        <w:tc>
          <w:tcPr>
            <w:tcW w:w="585" w:type="pct"/>
            <w:vAlign w:val="center"/>
          </w:tcPr>
          <w:p w14:paraId="48E48878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PMDA</w:t>
            </w:r>
          </w:p>
          <w:p w14:paraId="025445D4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識別番号</w:t>
            </w:r>
          </w:p>
        </w:tc>
        <w:tc>
          <w:tcPr>
            <w:tcW w:w="580" w:type="pct"/>
            <w:vAlign w:val="center"/>
          </w:tcPr>
          <w:p w14:paraId="76078E82" w14:textId="77777777" w:rsidR="00D772AD" w:rsidRPr="00894D19" w:rsidRDefault="00D772AD" w:rsidP="00D772AD">
            <w:pPr>
              <w:jc w:val="center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  <w:r w:rsidRPr="00894D19"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  <w:t>種類</w:t>
            </w:r>
          </w:p>
        </w:tc>
      </w:tr>
      <w:tr w:rsidR="00D772AD" w:rsidRPr="00894D19" w14:paraId="47517546" w14:textId="77777777" w:rsidTr="00F96204">
        <w:tc>
          <w:tcPr>
            <w:tcW w:w="2190" w:type="pct"/>
            <w:vAlign w:val="center"/>
          </w:tcPr>
          <w:p w14:paraId="79B1547A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97" w:type="pct"/>
            <w:vAlign w:val="center"/>
          </w:tcPr>
          <w:p w14:paraId="2302D0F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148" w:type="pct"/>
            <w:vAlign w:val="center"/>
          </w:tcPr>
          <w:p w14:paraId="3E169ADF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5" w:type="pct"/>
            <w:vAlign w:val="center"/>
          </w:tcPr>
          <w:p w14:paraId="04403761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0" w:type="pct"/>
          </w:tcPr>
          <w:p w14:paraId="2E9939F7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D772AD" w:rsidRPr="00894D19" w14:paraId="6B097C1C" w14:textId="77777777" w:rsidTr="00F96204">
        <w:tc>
          <w:tcPr>
            <w:tcW w:w="2190" w:type="pct"/>
            <w:vAlign w:val="center"/>
          </w:tcPr>
          <w:p w14:paraId="1B0CCF48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97" w:type="pct"/>
            <w:vAlign w:val="center"/>
          </w:tcPr>
          <w:p w14:paraId="5578B04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148" w:type="pct"/>
            <w:vAlign w:val="center"/>
          </w:tcPr>
          <w:p w14:paraId="120EA92C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5" w:type="pct"/>
            <w:vAlign w:val="center"/>
          </w:tcPr>
          <w:p w14:paraId="577CC49D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0" w:type="pct"/>
          </w:tcPr>
          <w:p w14:paraId="688FADC0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D772AD" w:rsidRPr="00894D19" w14:paraId="6B9D9DC5" w14:textId="77777777" w:rsidTr="00F96204">
        <w:tc>
          <w:tcPr>
            <w:tcW w:w="2190" w:type="pct"/>
            <w:vAlign w:val="center"/>
          </w:tcPr>
          <w:p w14:paraId="65EB247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97" w:type="pct"/>
            <w:vAlign w:val="center"/>
          </w:tcPr>
          <w:p w14:paraId="08E2275F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148" w:type="pct"/>
            <w:vAlign w:val="center"/>
          </w:tcPr>
          <w:p w14:paraId="670D27F3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5" w:type="pct"/>
            <w:vAlign w:val="center"/>
          </w:tcPr>
          <w:p w14:paraId="7EC27735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0" w:type="pct"/>
          </w:tcPr>
          <w:p w14:paraId="0564159B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D772AD" w:rsidRPr="00894D19" w14:paraId="421E1781" w14:textId="77777777" w:rsidTr="00F96204">
        <w:tc>
          <w:tcPr>
            <w:tcW w:w="2190" w:type="pct"/>
            <w:vAlign w:val="center"/>
          </w:tcPr>
          <w:p w14:paraId="18BA6CD4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97" w:type="pct"/>
            <w:vAlign w:val="center"/>
          </w:tcPr>
          <w:p w14:paraId="42EDC7F9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148" w:type="pct"/>
            <w:vAlign w:val="center"/>
          </w:tcPr>
          <w:p w14:paraId="371D75D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5" w:type="pct"/>
            <w:vAlign w:val="center"/>
          </w:tcPr>
          <w:p w14:paraId="003DD561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0" w:type="pct"/>
          </w:tcPr>
          <w:p w14:paraId="5F2FA6C7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  <w:tr w:rsidR="00D772AD" w:rsidRPr="00894D19" w14:paraId="4C1E8026" w14:textId="77777777" w:rsidTr="00F96204">
        <w:tc>
          <w:tcPr>
            <w:tcW w:w="2190" w:type="pct"/>
            <w:vAlign w:val="center"/>
          </w:tcPr>
          <w:p w14:paraId="177897B7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497" w:type="pct"/>
            <w:vAlign w:val="center"/>
          </w:tcPr>
          <w:p w14:paraId="086117E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1148" w:type="pct"/>
            <w:vAlign w:val="center"/>
          </w:tcPr>
          <w:p w14:paraId="0FDDE8C2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5" w:type="pct"/>
            <w:vAlign w:val="center"/>
          </w:tcPr>
          <w:p w14:paraId="4F372208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  <w:tc>
          <w:tcPr>
            <w:tcW w:w="580" w:type="pct"/>
          </w:tcPr>
          <w:p w14:paraId="112178A8" w14:textId="77777777" w:rsidR="00D772AD" w:rsidRPr="00894D19" w:rsidRDefault="00D772AD" w:rsidP="0000586E">
            <w:pPr>
              <w:jc w:val="left"/>
              <w:rPr>
                <w:rFonts w:asciiTheme="majorBidi" w:eastAsia="ＭＳ 明朝" w:hAnsiTheme="majorBidi" w:cstheme="majorBidi"/>
                <w:color w:val="000000"/>
                <w:sz w:val="18"/>
                <w:szCs w:val="18"/>
                <w:lang w:eastAsia="zh-TW"/>
              </w:rPr>
            </w:pPr>
          </w:p>
        </w:tc>
      </w:tr>
    </w:tbl>
    <w:p w14:paraId="492717B5" w14:textId="77777777" w:rsidR="00D772AD" w:rsidRPr="00894D19" w:rsidRDefault="00D772AD" w:rsidP="00D772AD">
      <w:pPr>
        <w:widowControl/>
        <w:jc w:val="left"/>
        <w:rPr>
          <w:rFonts w:asciiTheme="majorBidi" w:eastAsia="ＭＳ 明朝" w:hAnsiTheme="majorBidi" w:cstheme="majorBidi"/>
          <w:color w:val="000000"/>
          <w:lang w:eastAsia="zh-TW" w:bidi="ar-SA"/>
        </w:rPr>
      </w:pPr>
    </w:p>
    <w:p w14:paraId="7BC555CA" w14:textId="1364BBC2" w:rsidR="00D772AD" w:rsidRPr="00894D19" w:rsidRDefault="00D772AD" w:rsidP="00AB71A6">
      <w:pPr>
        <w:widowControl/>
        <w:tabs>
          <w:tab w:val="left" w:pos="284"/>
        </w:tabs>
        <w:ind w:left="283" w:hangingChars="157" w:hanging="283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894D1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（注意）</w:t>
      </w:r>
      <w:r w:rsidR="00AB71A6" w:rsidRPr="00894D19">
        <w:rPr>
          <w:rFonts w:asciiTheme="majorBidi" w:eastAsia="ＭＳ 明朝" w:hAnsiTheme="majorBidi" w:cstheme="majorBidi"/>
          <w:color w:val="FF0000"/>
          <w:sz w:val="18"/>
          <w:szCs w:val="18"/>
          <w:lang w:bidi="ar-SA"/>
        </w:rPr>
        <w:t>※</w:t>
      </w:r>
      <w:r w:rsidR="00AB71A6" w:rsidRPr="00894D19">
        <w:rPr>
          <w:rFonts w:asciiTheme="majorBidi" w:eastAsia="ＭＳ 明朝" w:hAnsiTheme="majorBidi" w:cstheme="majorBidi"/>
          <w:color w:val="FF0000"/>
          <w:sz w:val="18"/>
          <w:szCs w:val="18"/>
          <w:lang w:bidi="ar-SA"/>
        </w:rPr>
        <w:t>以下、注意事項は作成時に削除すること。</w:t>
      </w:r>
    </w:p>
    <w:p w14:paraId="3E54BEB0" w14:textId="77777777" w:rsidR="00D772AD" w:rsidRPr="00894D19" w:rsidRDefault="00D772AD" w:rsidP="00D772AD">
      <w:pPr>
        <w:widowControl/>
        <w:numPr>
          <w:ilvl w:val="0"/>
          <w:numId w:val="1"/>
        </w:numPr>
        <w:tabs>
          <w:tab w:val="left" w:pos="284"/>
        </w:tabs>
        <w:ind w:left="540" w:hanging="54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894D1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再審査期間満了までに入手した情報のうち、</w:t>
      </w:r>
      <w:r w:rsidRPr="00894D1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PMDA</w:t>
      </w:r>
      <w:r w:rsidRPr="00894D1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に報告した外国措置報告について記載すること。</w:t>
      </w:r>
    </w:p>
    <w:p w14:paraId="121F3019" w14:textId="4ADA9361" w:rsidR="00D772AD" w:rsidRPr="00894D19" w:rsidRDefault="00D772AD" w:rsidP="00D772AD">
      <w:pPr>
        <w:widowControl/>
        <w:numPr>
          <w:ilvl w:val="0"/>
          <w:numId w:val="1"/>
        </w:numPr>
        <w:tabs>
          <w:tab w:val="left" w:pos="284"/>
        </w:tabs>
        <w:ind w:left="540" w:hanging="540"/>
        <w:jc w:val="left"/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</w:pPr>
      <w:r w:rsidRPr="00894D19">
        <w:rPr>
          <w:rFonts w:asciiTheme="majorBidi" w:eastAsia="ＭＳ 明朝" w:hAnsiTheme="majorBidi" w:cstheme="majorBidi"/>
          <w:color w:val="000000"/>
          <w:sz w:val="18"/>
          <w:szCs w:val="18"/>
          <w:lang w:bidi="ar-SA"/>
        </w:rPr>
        <w:t>種類欄には、当該措置報告の内容に応じて、有効性又は安全性の区別を記載すること。</w:t>
      </w:r>
    </w:p>
    <w:sectPr w:rsidR="00D772AD" w:rsidRPr="00894D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AA9A" w14:textId="77777777" w:rsidR="00C82187" w:rsidRDefault="00C82187" w:rsidP="00AB71A6">
      <w:r>
        <w:separator/>
      </w:r>
    </w:p>
  </w:endnote>
  <w:endnote w:type="continuationSeparator" w:id="0">
    <w:p w14:paraId="21C85303" w14:textId="77777777" w:rsidR="00C82187" w:rsidRDefault="00C82187" w:rsidP="00AB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is For Office">
    <w:panose1 w:val="020B0504010101010104"/>
    <w:charset w:val="00"/>
    <w:family w:val="swiss"/>
    <w:pitch w:val="variable"/>
    <w:sig w:usb0="E00002FF" w:usb1="4000205F" w:usb2="0800002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9D523" w14:textId="77777777" w:rsidR="00C82187" w:rsidRDefault="00C82187" w:rsidP="00AB71A6">
      <w:r>
        <w:separator/>
      </w:r>
    </w:p>
  </w:footnote>
  <w:footnote w:type="continuationSeparator" w:id="0">
    <w:p w14:paraId="26FE7415" w14:textId="77777777" w:rsidR="00C82187" w:rsidRDefault="00C82187" w:rsidP="00AB7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0E45"/>
    <w:multiLevelType w:val="hybridMultilevel"/>
    <w:tmpl w:val="41B2C8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AD"/>
    <w:rsid w:val="0000586E"/>
    <w:rsid w:val="00894D19"/>
    <w:rsid w:val="00AB71A6"/>
    <w:rsid w:val="00C82187"/>
    <w:rsid w:val="00D772AD"/>
    <w:rsid w:val="00E6647B"/>
    <w:rsid w:val="00F9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6AE195"/>
  <w15:chartTrackingRefBased/>
  <w15:docId w15:val="{B5E2E331-6C72-4B42-9A1C-144149F8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2AD"/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71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71A6"/>
  </w:style>
  <w:style w:type="paragraph" w:styleId="a6">
    <w:name w:val="footer"/>
    <w:basedOn w:val="a"/>
    <w:link w:val="a7"/>
    <w:uiPriority w:val="99"/>
    <w:unhideWhenUsed/>
    <w:rsid w:val="00AB71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7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Novo Nordisk 2020">
      <a:dk1>
        <a:sysClr val="windowText" lastClr="000000"/>
      </a:dk1>
      <a:lt1>
        <a:srgbClr val="FFFFFF"/>
      </a:lt1>
      <a:dk2>
        <a:srgbClr val="001965"/>
      </a:dk2>
      <a:lt2>
        <a:srgbClr val="CCC5BD"/>
      </a:lt2>
      <a:accent1>
        <a:srgbClr val="001965"/>
      </a:accent1>
      <a:accent2>
        <a:srgbClr val="005AD2"/>
      </a:accent2>
      <a:accent3>
        <a:srgbClr val="3B97DE"/>
      </a:accent3>
      <a:accent4>
        <a:srgbClr val="EEA7BF"/>
      </a:accent4>
      <a:accent5>
        <a:srgbClr val="2A918B"/>
      </a:accent5>
      <a:accent6>
        <a:srgbClr val="939AA7"/>
      </a:accent6>
      <a:hlink>
        <a:srgbClr val="005AD2"/>
      </a:hlink>
      <a:folHlink>
        <a:srgbClr val="3B97DE"/>
      </a:folHlink>
    </a:clrScheme>
    <a:fontScheme name="Novo Nordisk 2020">
      <a:majorFont>
        <a:latin typeface="Apis For Office"/>
        <a:ea typeface=""/>
        <a:cs typeface=""/>
      </a:majorFont>
      <a:minorFont>
        <a:latin typeface="Apis For 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2022-06-21T09:43:00Z</dcterms:created>
  <dcterms:modified xsi:type="dcterms:W3CDTF">2022-07-10T05:43:00Z</dcterms:modified>
</cp:coreProperties>
</file>